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64244" w14:textId="31BAB1CD" w:rsidR="00745ADE" w:rsidRPr="00437072" w:rsidRDefault="00745ADE" w:rsidP="00437072">
      <w:pPr>
        <w:jc w:val="center"/>
        <w:rPr>
          <w:rFonts w:ascii="Arial" w:hAnsi="Arial" w:cs="Arial"/>
          <w:b/>
          <w:i/>
          <w:sz w:val="22"/>
          <w:szCs w:val="22"/>
        </w:rPr>
      </w:pPr>
      <w:r w:rsidRPr="00437072">
        <w:rPr>
          <w:rFonts w:ascii="Arial" w:hAnsi="Arial" w:cs="Arial"/>
          <w:b/>
          <w:sz w:val="22"/>
          <w:szCs w:val="22"/>
        </w:rPr>
        <w:t>Begründung</w:t>
      </w:r>
    </w:p>
    <w:p w14:paraId="21C64245" w14:textId="77777777" w:rsidR="00745ADE" w:rsidRPr="00437072" w:rsidRDefault="00745ADE" w:rsidP="00437072">
      <w:pPr>
        <w:jc w:val="center"/>
        <w:rPr>
          <w:rFonts w:ascii="Arial" w:hAnsi="Arial" w:cs="Arial"/>
          <w:b/>
          <w:i/>
          <w:sz w:val="22"/>
          <w:szCs w:val="22"/>
        </w:rPr>
      </w:pPr>
      <w:r w:rsidRPr="00437072">
        <w:rPr>
          <w:rFonts w:ascii="Arial" w:hAnsi="Arial" w:cs="Arial"/>
          <w:b/>
          <w:sz w:val="22"/>
          <w:szCs w:val="22"/>
        </w:rPr>
        <w:t>zur Verordnung der Landesdirektion Sachsen</w:t>
      </w:r>
    </w:p>
    <w:p w14:paraId="21C64246" w14:textId="77777777" w:rsidR="00745ADE" w:rsidRPr="00437072" w:rsidRDefault="00745ADE" w:rsidP="00437072">
      <w:pPr>
        <w:spacing w:after="240"/>
        <w:jc w:val="center"/>
        <w:rPr>
          <w:rFonts w:ascii="Arial" w:hAnsi="Arial" w:cs="Arial"/>
          <w:b/>
          <w:bCs/>
          <w:i/>
          <w:sz w:val="22"/>
          <w:szCs w:val="22"/>
        </w:rPr>
      </w:pPr>
      <w:r w:rsidRPr="00437072">
        <w:rPr>
          <w:rFonts w:ascii="Arial" w:hAnsi="Arial" w:cs="Arial"/>
          <w:b/>
          <w:sz w:val="22"/>
          <w:szCs w:val="22"/>
        </w:rPr>
        <w:t>zur Festsetzung des Hochwasserentstehungsgebietes „</w:t>
      </w:r>
      <w:r w:rsidR="005265E4" w:rsidRPr="00437072">
        <w:rPr>
          <w:rFonts w:ascii="Arial" w:hAnsi="Arial" w:cs="Arial"/>
          <w:b/>
          <w:sz w:val="22"/>
          <w:szCs w:val="22"/>
        </w:rPr>
        <w:t>Z</w:t>
      </w:r>
      <w:r w:rsidR="00F57F36" w:rsidRPr="00437072">
        <w:rPr>
          <w:rFonts w:ascii="Arial" w:hAnsi="Arial" w:cs="Arial"/>
          <w:b/>
          <w:sz w:val="22"/>
          <w:szCs w:val="22"/>
        </w:rPr>
        <w:t>wota</w:t>
      </w:r>
      <w:r w:rsidRPr="00437072">
        <w:rPr>
          <w:rFonts w:ascii="Arial" w:hAnsi="Arial" w:cs="Arial"/>
          <w:b/>
          <w:sz w:val="22"/>
          <w:szCs w:val="22"/>
        </w:rPr>
        <w:t>“</w:t>
      </w:r>
    </w:p>
    <w:p w14:paraId="21C64247" w14:textId="31C42AC4" w:rsidR="00745ADE" w:rsidRPr="00437072" w:rsidRDefault="00C83156" w:rsidP="00437072">
      <w:pPr>
        <w:spacing w:after="480"/>
        <w:jc w:val="center"/>
        <w:rPr>
          <w:rFonts w:ascii="Arial" w:hAnsi="Arial" w:cs="Arial"/>
          <w:b/>
          <w:i/>
          <w:sz w:val="22"/>
          <w:szCs w:val="22"/>
        </w:rPr>
      </w:pPr>
      <w:r w:rsidRPr="00437072">
        <w:rPr>
          <w:rFonts w:ascii="Arial" w:hAnsi="Arial" w:cs="Arial"/>
          <w:b/>
          <w:sz w:val="22"/>
          <w:szCs w:val="22"/>
        </w:rPr>
        <w:t>v</w:t>
      </w:r>
      <w:r w:rsidR="00745ADE" w:rsidRPr="00437072">
        <w:rPr>
          <w:rFonts w:ascii="Arial" w:hAnsi="Arial" w:cs="Arial"/>
          <w:b/>
          <w:sz w:val="22"/>
          <w:szCs w:val="22"/>
        </w:rPr>
        <w:t>om</w:t>
      </w:r>
      <w:r w:rsidRPr="00437072">
        <w:rPr>
          <w:rFonts w:ascii="Arial" w:hAnsi="Arial" w:cs="Arial"/>
          <w:b/>
          <w:sz w:val="22"/>
          <w:szCs w:val="22"/>
        </w:rPr>
        <w:t xml:space="preserve"> </w:t>
      </w:r>
      <w:r w:rsidR="000C552E" w:rsidRPr="00437072">
        <w:rPr>
          <w:rFonts w:ascii="Arial" w:hAnsi="Arial" w:cs="Arial"/>
          <w:b/>
          <w:sz w:val="22"/>
          <w:szCs w:val="22"/>
        </w:rPr>
        <w:t>20. Juli 2020</w:t>
      </w:r>
    </w:p>
    <w:p w14:paraId="21C64248" w14:textId="77777777" w:rsidR="0088261D" w:rsidRPr="00D72B0F" w:rsidRDefault="00745ADE" w:rsidP="0088261D">
      <w:pPr>
        <w:pStyle w:val="Textkrper3"/>
        <w:spacing w:after="240"/>
        <w:rPr>
          <w:rFonts w:ascii="Arial" w:hAnsi="Arial" w:cs="Arial"/>
          <w:sz w:val="22"/>
          <w:szCs w:val="22"/>
          <w:u w:val="single"/>
        </w:rPr>
      </w:pPr>
      <w:r w:rsidRPr="00D72B0F">
        <w:rPr>
          <w:rFonts w:ascii="Arial" w:hAnsi="Arial" w:cs="Arial"/>
          <w:b/>
          <w:sz w:val="22"/>
          <w:szCs w:val="22"/>
          <w:u w:val="single"/>
        </w:rPr>
        <w:t>Inhaltsübersicht</w:t>
      </w:r>
      <w:r w:rsidR="0088261D" w:rsidRPr="00D72B0F">
        <w:rPr>
          <w:rFonts w:ascii="Arial" w:hAnsi="Arial" w:cs="Arial"/>
          <w:sz w:val="22"/>
          <w:szCs w:val="22"/>
          <w:u w:val="single"/>
        </w:rPr>
        <w:t xml:space="preserve"> </w:t>
      </w:r>
    </w:p>
    <w:p w14:paraId="21C64249" w14:textId="77777777" w:rsidR="0088261D" w:rsidRPr="0088261D" w:rsidRDefault="0088261D" w:rsidP="0088261D">
      <w:pPr>
        <w:pStyle w:val="Textkrper3"/>
        <w:spacing w:after="240"/>
        <w:rPr>
          <w:rFonts w:ascii="Arial" w:hAnsi="Arial" w:cs="Arial"/>
          <w:b/>
          <w:sz w:val="22"/>
          <w:szCs w:val="22"/>
        </w:rPr>
      </w:pPr>
      <w:r w:rsidRPr="0088261D">
        <w:rPr>
          <w:rFonts w:ascii="Arial" w:hAnsi="Arial" w:cs="Arial"/>
          <w:b/>
          <w:sz w:val="22"/>
          <w:szCs w:val="22"/>
        </w:rPr>
        <w:t>Einleitung</w:t>
      </w:r>
    </w:p>
    <w:p w14:paraId="21C6424A" w14:textId="77777777" w:rsidR="00745ADE" w:rsidRPr="0088261D" w:rsidRDefault="00745ADE" w:rsidP="002863FE">
      <w:pPr>
        <w:pStyle w:val="Textkrper3"/>
        <w:rPr>
          <w:rFonts w:ascii="Arial" w:hAnsi="Arial" w:cs="Arial"/>
          <w:b/>
          <w:sz w:val="22"/>
          <w:szCs w:val="22"/>
        </w:rPr>
      </w:pPr>
      <w:r w:rsidRPr="0088261D">
        <w:rPr>
          <w:rFonts w:ascii="Arial" w:hAnsi="Arial" w:cs="Arial"/>
          <w:b/>
          <w:sz w:val="22"/>
          <w:szCs w:val="22"/>
        </w:rPr>
        <w:t xml:space="preserve">TEIL I – Erläuterungen zur Rechtsverordnung </w:t>
      </w:r>
    </w:p>
    <w:p w14:paraId="21C6424B" w14:textId="77777777" w:rsidR="00745ADE" w:rsidRPr="00017BB6" w:rsidRDefault="00745ADE" w:rsidP="002863FE">
      <w:pPr>
        <w:pStyle w:val="Textkrper3"/>
        <w:tabs>
          <w:tab w:val="left" w:pos="868"/>
        </w:tabs>
        <w:rPr>
          <w:rFonts w:ascii="Arial" w:hAnsi="Arial" w:cs="Arial"/>
          <w:sz w:val="22"/>
          <w:szCs w:val="22"/>
        </w:rPr>
      </w:pPr>
      <w:r>
        <w:rPr>
          <w:rFonts w:ascii="Arial" w:hAnsi="Arial" w:cs="Arial"/>
          <w:sz w:val="22"/>
          <w:szCs w:val="22"/>
        </w:rPr>
        <w:t xml:space="preserve">I. </w:t>
      </w:r>
      <w:r w:rsidR="0088261D">
        <w:rPr>
          <w:rFonts w:ascii="Arial" w:hAnsi="Arial" w:cs="Arial"/>
          <w:sz w:val="22"/>
          <w:szCs w:val="22"/>
        </w:rPr>
        <w:t>1</w:t>
      </w:r>
      <w:r w:rsidRPr="00017BB6">
        <w:rPr>
          <w:rFonts w:ascii="Arial" w:hAnsi="Arial" w:cs="Arial"/>
          <w:sz w:val="22"/>
          <w:szCs w:val="22"/>
        </w:rPr>
        <w:t xml:space="preserve"> </w:t>
      </w:r>
      <w:r w:rsidRPr="00017BB6">
        <w:rPr>
          <w:rFonts w:ascii="Arial" w:hAnsi="Arial" w:cs="Arial"/>
          <w:sz w:val="22"/>
          <w:szCs w:val="22"/>
        </w:rPr>
        <w:tab/>
        <w:t xml:space="preserve">Bezeichnung, Größe und räumlicher Geltungsbereich der Rechtsverordnung </w:t>
      </w:r>
    </w:p>
    <w:p w14:paraId="21C6424D" w14:textId="41723E90" w:rsidR="00745ADE" w:rsidRPr="00174D06" w:rsidRDefault="002863FE" w:rsidP="002863FE">
      <w:pPr>
        <w:pStyle w:val="Textkrper3"/>
        <w:tabs>
          <w:tab w:val="left" w:pos="868"/>
        </w:tabs>
        <w:ind w:left="868" w:hanging="868"/>
        <w:rPr>
          <w:rFonts w:ascii="Arial" w:hAnsi="Arial" w:cs="Arial"/>
          <w:sz w:val="22"/>
          <w:szCs w:val="22"/>
        </w:rPr>
      </w:pPr>
      <w:r>
        <w:rPr>
          <w:rFonts w:ascii="Arial" w:hAnsi="Arial" w:cs="Arial"/>
          <w:sz w:val="22"/>
          <w:szCs w:val="22"/>
        </w:rPr>
        <w:t>I</w:t>
      </w:r>
      <w:r w:rsidR="00745ADE">
        <w:rPr>
          <w:rFonts w:ascii="Arial" w:hAnsi="Arial" w:cs="Arial"/>
          <w:sz w:val="22"/>
          <w:szCs w:val="22"/>
        </w:rPr>
        <w:t xml:space="preserve">. </w:t>
      </w:r>
      <w:r w:rsidR="00745ADE" w:rsidRPr="00017BB6">
        <w:rPr>
          <w:rFonts w:ascii="Arial" w:hAnsi="Arial" w:cs="Arial"/>
          <w:sz w:val="22"/>
          <w:szCs w:val="22"/>
        </w:rPr>
        <w:t xml:space="preserve">2 </w:t>
      </w:r>
      <w:r w:rsidR="00745ADE" w:rsidRPr="00017BB6">
        <w:rPr>
          <w:rFonts w:ascii="Arial" w:hAnsi="Arial" w:cs="Arial"/>
          <w:sz w:val="22"/>
          <w:szCs w:val="22"/>
        </w:rPr>
        <w:tab/>
      </w:r>
      <w:r w:rsidR="00745ADE" w:rsidRPr="00174D06">
        <w:rPr>
          <w:rFonts w:ascii="Arial" w:hAnsi="Arial" w:cs="Arial"/>
          <w:sz w:val="22"/>
          <w:szCs w:val="22"/>
        </w:rPr>
        <w:t xml:space="preserve">Begriffsbestimmung, Schutzzweck, wasserrechtliches Genehmigungserfordernis und Zuständigkeiten nach </w:t>
      </w:r>
      <w:r w:rsidR="00745ADE" w:rsidRPr="000E4DF9">
        <w:rPr>
          <w:rFonts w:ascii="Arial" w:hAnsi="Arial" w:cs="Arial"/>
          <w:sz w:val="22"/>
          <w:szCs w:val="22"/>
        </w:rPr>
        <w:t>§ 76 SächsWG</w:t>
      </w:r>
      <w:r w:rsidR="00745ADE" w:rsidRPr="00174D06">
        <w:rPr>
          <w:rFonts w:ascii="Arial" w:hAnsi="Arial" w:cs="Arial"/>
          <w:sz w:val="22"/>
          <w:szCs w:val="22"/>
        </w:rPr>
        <w:t xml:space="preserve"> </w:t>
      </w:r>
    </w:p>
    <w:p w14:paraId="21C6424E" w14:textId="77777777" w:rsidR="00745ADE" w:rsidRPr="00017BB6" w:rsidRDefault="00745ADE" w:rsidP="002863FE">
      <w:pPr>
        <w:pStyle w:val="Textkrper3"/>
        <w:tabs>
          <w:tab w:val="left" w:pos="868"/>
        </w:tabs>
        <w:rPr>
          <w:rFonts w:ascii="Arial" w:hAnsi="Arial" w:cs="Arial"/>
          <w:sz w:val="22"/>
          <w:szCs w:val="22"/>
        </w:rPr>
      </w:pPr>
      <w:r>
        <w:rPr>
          <w:rFonts w:ascii="Arial" w:hAnsi="Arial" w:cs="Arial"/>
          <w:sz w:val="22"/>
          <w:szCs w:val="22"/>
        </w:rPr>
        <w:t xml:space="preserve">I. </w:t>
      </w:r>
      <w:r w:rsidR="0088261D">
        <w:rPr>
          <w:rFonts w:ascii="Arial" w:hAnsi="Arial" w:cs="Arial"/>
          <w:sz w:val="22"/>
          <w:szCs w:val="22"/>
        </w:rPr>
        <w:t>3</w:t>
      </w:r>
      <w:r w:rsidRPr="00017BB6">
        <w:rPr>
          <w:rFonts w:ascii="Arial" w:hAnsi="Arial" w:cs="Arial"/>
          <w:sz w:val="22"/>
          <w:szCs w:val="22"/>
        </w:rPr>
        <w:t xml:space="preserve"> </w:t>
      </w:r>
      <w:r w:rsidRPr="00017BB6">
        <w:rPr>
          <w:rFonts w:ascii="Arial" w:hAnsi="Arial" w:cs="Arial"/>
          <w:sz w:val="22"/>
          <w:szCs w:val="22"/>
        </w:rPr>
        <w:tab/>
        <w:t>Ausgleichsmaßnahmen</w:t>
      </w:r>
    </w:p>
    <w:p w14:paraId="21C6424F" w14:textId="77777777" w:rsidR="00745ADE" w:rsidRPr="00017BB6" w:rsidRDefault="00745ADE" w:rsidP="002863FE">
      <w:pPr>
        <w:pStyle w:val="Textkrper3"/>
        <w:tabs>
          <w:tab w:val="left" w:pos="868"/>
        </w:tabs>
        <w:rPr>
          <w:rFonts w:ascii="Arial" w:hAnsi="Arial" w:cs="Arial"/>
          <w:sz w:val="22"/>
          <w:szCs w:val="22"/>
        </w:rPr>
      </w:pPr>
      <w:r>
        <w:rPr>
          <w:rFonts w:ascii="Arial" w:hAnsi="Arial" w:cs="Arial"/>
          <w:sz w:val="22"/>
          <w:szCs w:val="22"/>
        </w:rPr>
        <w:t xml:space="preserve">I. </w:t>
      </w:r>
      <w:r w:rsidRPr="00017BB6">
        <w:rPr>
          <w:rFonts w:ascii="Arial" w:hAnsi="Arial" w:cs="Arial"/>
          <w:sz w:val="22"/>
          <w:szCs w:val="22"/>
        </w:rPr>
        <w:t xml:space="preserve">4 </w:t>
      </w:r>
      <w:r w:rsidRPr="00017BB6">
        <w:rPr>
          <w:rFonts w:ascii="Arial" w:hAnsi="Arial" w:cs="Arial"/>
          <w:sz w:val="22"/>
          <w:szCs w:val="22"/>
        </w:rPr>
        <w:tab/>
        <w:t>Zum Verordnungsverfahren</w:t>
      </w:r>
    </w:p>
    <w:p w14:paraId="21C64250" w14:textId="77777777" w:rsidR="00555F34" w:rsidRDefault="00555F34" w:rsidP="002863FE">
      <w:pPr>
        <w:pStyle w:val="Textkrper3"/>
        <w:tabs>
          <w:tab w:val="left" w:pos="868"/>
        </w:tabs>
        <w:rPr>
          <w:rFonts w:ascii="Arial" w:hAnsi="Arial" w:cs="Arial"/>
          <w:sz w:val="22"/>
          <w:szCs w:val="22"/>
        </w:rPr>
      </w:pPr>
      <w:r>
        <w:rPr>
          <w:rFonts w:ascii="Arial" w:hAnsi="Arial" w:cs="Arial"/>
          <w:sz w:val="22"/>
          <w:szCs w:val="22"/>
        </w:rPr>
        <w:t>I. 5</w:t>
      </w:r>
      <w:r>
        <w:rPr>
          <w:rFonts w:ascii="Arial" w:hAnsi="Arial" w:cs="Arial"/>
          <w:sz w:val="22"/>
          <w:szCs w:val="22"/>
        </w:rPr>
        <w:tab/>
        <w:t>Stellungnahmen der Träger öffentlicher Belange</w:t>
      </w:r>
    </w:p>
    <w:p w14:paraId="21C64251" w14:textId="77777777" w:rsidR="00555F34" w:rsidRDefault="00555F34" w:rsidP="002863FE">
      <w:pPr>
        <w:pStyle w:val="Textkrper3"/>
        <w:tabs>
          <w:tab w:val="left" w:pos="868"/>
        </w:tabs>
        <w:rPr>
          <w:rFonts w:ascii="Arial" w:hAnsi="Arial" w:cs="Arial"/>
          <w:sz w:val="22"/>
          <w:szCs w:val="22"/>
        </w:rPr>
      </w:pPr>
      <w:r>
        <w:rPr>
          <w:rFonts w:ascii="Arial" w:hAnsi="Arial" w:cs="Arial"/>
          <w:sz w:val="22"/>
          <w:szCs w:val="22"/>
        </w:rPr>
        <w:t xml:space="preserve">I. 6 </w:t>
      </w:r>
      <w:r>
        <w:rPr>
          <w:rFonts w:ascii="Arial" w:hAnsi="Arial" w:cs="Arial"/>
          <w:sz w:val="22"/>
          <w:szCs w:val="22"/>
        </w:rPr>
        <w:tab/>
        <w:t>Umgang mit Einwendungen</w:t>
      </w:r>
    </w:p>
    <w:p w14:paraId="21C64252" w14:textId="77777777" w:rsidR="00555F34" w:rsidRPr="00017BB6" w:rsidRDefault="00555F34" w:rsidP="002863FE">
      <w:pPr>
        <w:pStyle w:val="Textkrper3"/>
        <w:tabs>
          <w:tab w:val="left" w:pos="868"/>
        </w:tabs>
        <w:spacing w:after="240"/>
        <w:rPr>
          <w:rFonts w:ascii="Arial" w:hAnsi="Arial" w:cs="Arial"/>
          <w:sz w:val="22"/>
          <w:szCs w:val="22"/>
        </w:rPr>
      </w:pPr>
      <w:r>
        <w:rPr>
          <w:rFonts w:ascii="Arial" w:hAnsi="Arial" w:cs="Arial"/>
          <w:sz w:val="22"/>
          <w:szCs w:val="22"/>
        </w:rPr>
        <w:t xml:space="preserve">I. 7 </w:t>
      </w:r>
      <w:r>
        <w:rPr>
          <w:rFonts w:ascii="Arial" w:hAnsi="Arial" w:cs="Arial"/>
          <w:sz w:val="22"/>
          <w:szCs w:val="22"/>
        </w:rPr>
        <w:tab/>
        <w:t>Bestandteile der Rechtsverordnung und ihr</w:t>
      </w:r>
      <w:r w:rsidR="00C76075">
        <w:rPr>
          <w:rFonts w:ascii="Arial" w:hAnsi="Arial" w:cs="Arial"/>
          <w:sz w:val="22"/>
          <w:szCs w:val="22"/>
        </w:rPr>
        <w:t>e</w:t>
      </w:r>
      <w:r>
        <w:rPr>
          <w:rFonts w:ascii="Arial" w:hAnsi="Arial" w:cs="Arial"/>
          <w:sz w:val="22"/>
          <w:szCs w:val="22"/>
        </w:rPr>
        <w:t xml:space="preserve"> Begründung</w:t>
      </w:r>
    </w:p>
    <w:p w14:paraId="21C64254" w14:textId="77777777" w:rsidR="00745ADE" w:rsidRPr="0088261D" w:rsidRDefault="00745ADE" w:rsidP="002863FE">
      <w:pPr>
        <w:pStyle w:val="Textkrper3"/>
        <w:rPr>
          <w:rFonts w:ascii="Arial" w:hAnsi="Arial" w:cs="Arial"/>
          <w:b/>
          <w:sz w:val="22"/>
          <w:szCs w:val="22"/>
        </w:rPr>
      </w:pPr>
      <w:r w:rsidRPr="0088261D">
        <w:rPr>
          <w:rFonts w:ascii="Arial" w:hAnsi="Arial" w:cs="Arial"/>
          <w:b/>
          <w:sz w:val="22"/>
          <w:szCs w:val="22"/>
        </w:rPr>
        <w:t xml:space="preserve">TEIL II – Fachliche Ermittlung des Hochwasserentstehungsgebietes </w:t>
      </w:r>
    </w:p>
    <w:p w14:paraId="21C64255" w14:textId="77777777" w:rsidR="00745ADE" w:rsidRPr="00017BB6" w:rsidRDefault="00745ADE" w:rsidP="002863FE">
      <w:pPr>
        <w:pStyle w:val="Textkrper3"/>
        <w:tabs>
          <w:tab w:val="left" w:pos="938"/>
        </w:tabs>
        <w:rPr>
          <w:rFonts w:ascii="Arial" w:hAnsi="Arial" w:cs="Arial"/>
          <w:sz w:val="22"/>
          <w:szCs w:val="22"/>
        </w:rPr>
      </w:pPr>
      <w:r>
        <w:rPr>
          <w:rFonts w:ascii="Arial" w:hAnsi="Arial" w:cs="Arial"/>
          <w:sz w:val="22"/>
          <w:szCs w:val="22"/>
        </w:rPr>
        <w:t xml:space="preserve">II. </w:t>
      </w:r>
      <w:r w:rsidRPr="00017BB6">
        <w:rPr>
          <w:rFonts w:ascii="Arial" w:hAnsi="Arial" w:cs="Arial"/>
          <w:sz w:val="22"/>
          <w:szCs w:val="22"/>
        </w:rPr>
        <w:t xml:space="preserve">1 </w:t>
      </w:r>
      <w:r w:rsidRPr="00017BB6">
        <w:rPr>
          <w:rFonts w:ascii="Arial" w:hAnsi="Arial" w:cs="Arial"/>
          <w:sz w:val="22"/>
          <w:szCs w:val="22"/>
        </w:rPr>
        <w:tab/>
        <w:t>Allgemeine Grundsätze</w:t>
      </w:r>
    </w:p>
    <w:p w14:paraId="21C64256" w14:textId="77777777" w:rsidR="00745ADE" w:rsidRPr="00017BB6" w:rsidRDefault="00745ADE" w:rsidP="002863FE">
      <w:pPr>
        <w:pStyle w:val="Textkrper3"/>
        <w:tabs>
          <w:tab w:val="left" w:pos="938"/>
        </w:tabs>
        <w:rPr>
          <w:rFonts w:ascii="Arial" w:hAnsi="Arial" w:cs="Arial"/>
          <w:sz w:val="22"/>
          <w:szCs w:val="22"/>
        </w:rPr>
      </w:pPr>
      <w:r>
        <w:rPr>
          <w:rFonts w:ascii="Arial" w:hAnsi="Arial" w:cs="Arial"/>
          <w:sz w:val="22"/>
          <w:szCs w:val="22"/>
        </w:rPr>
        <w:t xml:space="preserve">II. </w:t>
      </w:r>
      <w:r w:rsidRPr="00017BB6">
        <w:rPr>
          <w:rFonts w:ascii="Arial" w:hAnsi="Arial" w:cs="Arial"/>
          <w:sz w:val="22"/>
          <w:szCs w:val="22"/>
        </w:rPr>
        <w:t xml:space="preserve">2 </w:t>
      </w:r>
      <w:r w:rsidRPr="00017BB6">
        <w:rPr>
          <w:rFonts w:ascii="Arial" w:hAnsi="Arial" w:cs="Arial"/>
          <w:sz w:val="22"/>
          <w:szCs w:val="22"/>
        </w:rPr>
        <w:tab/>
        <w:t>Gebietsbeschreibung</w:t>
      </w:r>
    </w:p>
    <w:p w14:paraId="21C64257" w14:textId="77777777" w:rsidR="00745ADE" w:rsidRPr="00017BB6" w:rsidRDefault="00745ADE" w:rsidP="002863FE">
      <w:pPr>
        <w:pStyle w:val="Textkrper3"/>
        <w:tabs>
          <w:tab w:val="left" w:pos="938"/>
        </w:tabs>
        <w:rPr>
          <w:rFonts w:ascii="Arial" w:hAnsi="Arial" w:cs="Arial"/>
          <w:sz w:val="22"/>
          <w:szCs w:val="22"/>
        </w:rPr>
      </w:pPr>
      <w:r>
        <w:rPr>
          <w:rFonts w:ascii="Arial" w:hAnsi="Arial" w:cs="Arial"/>
          <w:sz w:val="22"/>
          <w:szCs w:val="22"/>
        </w:rPr>
        <w:t xml:space="preserve">II. </w:t>
      </w:r>
      <w:r w:rsidRPr="00017BB6">
        <w:rPr>
          <w:rFonts w:ascii="Arial" w:hAnsi="Arial" w:cs="Arial"/>
          <w:sz w:val="22"/>
          <w:szCs w:val="22"/>
        </w:rPr>
        <w:t xml:space="preserve">3 </w:t>
      </w:r>
      <w:r w:rsidRPr="00017BB6">
        <w:rPr>
          <w:rFonts w:ascii="Arial" w:hAnsi="Arial" w:cs="Arial"/>
          <w:sz w:val="22"/>
          <w:szCs w:val="22"/>
        </w:rPr>
        <w:tab/>
        <w:t>Hochwasserereignisse</w:t>
      </w:r>
    </w:p>
    <w:p w14:paraId="21C64258" w14:textId="65E9A907" w:rsidR="00745ADE" w:rsidRPr="000E4DF9" w:rsidRDefault="00745ADE" w:rsidP="002863FE">
      <w:pPr>
        <w:pStyle w:val="Textkrper3"/>
        <w:tabs>
          <w:tab w:val="left" w:pos="938"/>
        </w:tabs>
        <w:spacing w:after="240"/>
        <w:ind w:left="938" w:hanging="938"/>
        <w:rPr>
          <w:rFonts w:ascii="Arial" w:hAnsi="Arial" w:cs="Arial"/>
          <w:sz w:val="22"/>
          <w:szCs w:val="22"/>
        </w:rPr>
      </w:pPr>
      <w:r>
        <w:rPr>
          <w:rFonts w:ascii="Arial" w:hAnsi="Arial" w:cs="Arial"/>
          <w:sz w:val="22"/>
          <w:szCs w:val="22"/>
        </w:rPr>
        <w:t xml:space="preserve">II. </w:t>
      </w:r>
      <w:r w:rsidRPr="00017BB6">
        <w:rPr>
          <w:rFonts w:ascii="Arial" w:hAnsi="Arial" w:cs="Arial"/>
          <w:sz w:val="22"/>
          <w:szCs w:val="22"/>
        </w:rPr>
        <w:t>4</w:t>
      </w:r>
      <w:r w:rsidRPr="00017BB6">
        <w:rPr>
          <w:rFonts w:ascii="Arial" w:hAnsi="Arial" w:cs="Arial"/>
          <w:sz w:val="22"/>
          <w:szCs w:val="22"/>
        </w:rPr>
        <w:tab/>
        <w:t xml:space="preserve">Begründung der Ausgrenzung des </w:t>
      </w:r>
      <w:r w:rsidRPr="000E4DF9">
        <w:rPr>
          <w:rFonts w:ascii="Arial" w:hAnsi="Arial" w:cs="Arial"/>
          <w:sz w:val="22"/>
          <w:szCs w:val="22"/>
        </w:rPr>
        <w:t xml:space="preserve">Gebietes </w:t>
      </w:r>
      <w:r w:rsidR="005265E4" w:rsidRPr="000E4DF9">
        <w:rPr>
          <w:rFonts w:ascii="Arial" w:hAnsi="Arial" w:cs="Arial"/>
          <w:sz w:val="22"/>
          <w:szCs w:val="22"/>
        </w:rPr>
        <w:t>„Z</w:t>
      </w:r>
      <w:r w:rsidR="00F57F36" w:rsidRPr="000E4DF9">
        <w:rPr>
          <w:rFonts w:ascii="Arial" w:hAnsi="Arial" w:cs="Arial"/>
          <w:sz w:val="22"/>
          <w:szCs w:val="22"/>
        </w:rPr>
        <w:t>wota</w:t>
      </w:r>
      <w:r w:rsidR="005265E4" w:rsidRPr="000E4DF9">
        <w:rPr>
          <w:rFonts w:ascii="Arial" w:hAnsi="Arial" w:cs="Arial"/>
          <w:sz w:val="22"/>
          <w:szCs w:val="22"/>
        </w:rPr>
        <w:t xml:space="preserve">“ </w:t>
      </w:r>
      <w:r w:rsidRPr="000E4DF9">
        <w:rPr>
          <w:rFonts w:ascii="Arial" w:hAnsi="Arial" w:cs="Arial"/>
          <w:sz w:val="22"/>
          <w:szCs w:val="22"/>
        </w:rPr>
        <w:t>als Hochwasserentstehungs</w:t>
      </w:r>
      <w:r w:rsidR="002863FE">
        <w:rPr>
          <w:rFonts w:ascii="Arial" w:hAnsi="Arial" w:cs="Arial"/>
          <w:sz w:val="22"/>
          <w:szCs w:val="22"/>
        </w:rPr>
        <w:t>-</w:t>
      </w:r>
      <w:r w:rsidRPr="000E4DF9">
        <w:rPr>
          <w:rFonts w:ascii="Arial" w:hAnsi="Arial" w:cs="Arial"/>
          <w:sz w:val="22"/>
          <w:szCs w:val="22"/>
        </w:rPr>
        <w:t xml:space="preserve">gebiet im Sinne des § 76 SächsWG </w:t>
      </w:r>
    </w:p>
    <w:p w14:paraId="21C64259" w14:textId="77777777" w:rsidR="00745ADE" w:rsidRPr="000E4DF9" w:rsidRDefault="00745ADE" w:rsidP="0088261D">
      <w:pPr>
        <w:pStyle w:val="Textkrper3"/>
        <w:spacing w:after="240"/>
        <w:rPr>
          <w:rFonts w:ascii="Arial" w:hAnsi="Arial" w:cs="Arial"/>
          <w:b/>
          <w:sz w:val="22"/>
          <w:szCs w:val="22"/>
        </w:rPr>
      </w:pPr>
      <w:r w:rsidRPr="000E4DF9">
        <w:rPr>
          <w:rFonts w:ascii="Arial" w:hAnsi="Arial" w:cs="Arial"/>
          <w:b/>
          <w:sz w:val="22"/>
          <w:szCs w:val="22"/>
        </w:rPr>
        <w:t>Literaturangaben</w:t>
      </w:r>
    </w:p>
    <w:p w14:paraId="21C6425A" w14:textId="77777777" w:rsidR="00745ADE" w:rsidRDefault="00745ADE" w:rsidP="0088261D">
      <w:pPr>
        <w:pStyle w:val="Textkrper3"/>
        <w:spacing w:after="480"/>
        <w:rPr>
          <w:rFonts w:ascii="Arial" w:hAnsi="Arial" w:cs="Arial"/>
          <w:sz w:val="22"/>
          <w:szCs w:val="22"/>
        </w:rPr>
      </w:pPr>
      <w:r w:rsidRPr="000E4DF9">
        <w:rPr>
          <w:rFonts w:ascii="Arial" w:hAnsi="Arial" w:cs="Arial"/>
          <w:b/>
          <w:sz w:val="22"/>
          <w:szCs w:val="22"/>
        </w:rPr>
        <w:t>Anlage</w:t>
      </w:r>
      <w:r w:rsidR="0088261D" w:rsidRPr="000E4DF9">
        <w:rPr>
          <w:rFonts w:ascii="Arial" w:hAnsi="Arial" w:cs="Arial"/>
          <w:b/>
          <w:sz w:val="22"/>
          <w:szCs w:val="22"/>
        </w:rPr>
        <w:t xml:space="preserve"> </w:t>
      </w:r>
      <w:r w:rsidR="0088261D" w:rsidRPr="000E4DF9">
        <w:rPr>
          <w:rFonts w:ascii="Arial" w:hAnsi="Arial" w:cs="Arial"/>
          <w:sz w:val="22"/>
          <w:szCs w:val="22"/>
        </w:rPr>
        <w:t xml:space="preserve">- </w:t>
      </w:r>
      <w:r w:rsidRPr="000E4DF9">
        <w:rPr>
          <w:rFonts w:ascii="Arial" w:hAnsi="Arial" w:cs="Arial"/>
          <w:sz w:val="22"/>
          <w:szCs w:val="22"/>
        </w:rPr>
        <w:t>Gesetzesauszug § 76 SächsWG</w:t>
      </w:r>
      <w:r w:rsidRPr="00017BB6">
        <w:rPr>
          <w:rFonts w:ascii="Arial" w:hAnsi="Arial" w:cs="Arial"/>
          <w:sz w:val="22"/>
          <w:szCs w:val="22"/>
        </w:rPr>
        <w:t xml:space="preserve"> </w:t>
      </w:r>
    </w:p>
    <w:p w14:paraId="21C6425B" w14:textId="77777777" w:rsidR="00663429" w:rsidRPr="000E4DF9" w:rsidRDefault="00663429" w:rsidP="00663429">
      <w:pPr>
        <w:jc w:val="both"/>
        <w:rPr>
          <w:rFonts w:ascii="Arial" w:hAnsi="Arial" w:cs="Arial"/>
          <w:b/>
          <w:sz w:val="22"/>
          <w:szCs w:val="22"/>
        </w:rPr>
      </w:pPr>
      <w:r w:rsidRPr="000E4DF9">
        <w:rPr>
          <w:rFonts w:ascii="Arial" w:hAnsi="Arial" w:cs="Arial"/>
          <w:b/>
          <w:sz w:val="22"/>
          <w:szCs w:val="22"/>
        </w:rPr>
        <w:t>Hinweis</w:t>
      </w:r>
    </w:p>
    <w:p w14:paraId="21C6425C" w14:textId="77777777" w:rsidR="00DE1767" w:rsidRPr="000E4DF9" w:rsidRDefault="0088261D" w:rsidP="00DE1767">
      <w:pPr>
        <w:spacing w:after="480"/>
        <w:jc w:val="both"/>
        <w:rPr>
          <w:rFonts w:ascii="Arial" w:hAnsi="Arial" w:cs="Arial"/>
          <w:sz w:val="22"/>
          <w:szCs w:val="22"/>
        </w:rPr>
      </w:pPr>
      <w:r w:rsidRPr="000E4DF9">
        <w:rPr>
          <w:rFonts w:ascii="Arial" w:hAnsi="Arial" w:cs="Arial"/>
          <w:b/>
          <w:sz w:val="22"/>
          <w:szCs w:val="22"/>
        </w:rPr>
        <w:t xml:space="preserve">Die Begründung ist </w:t>
      </w:r>
      <w:r w:rsidRPr="000E4DF9">
        <w:rPr>
          <w:rFonts w:ascii="Arial" w:hAnsi="Arial" w:cs="Arial"/>
          <w:b/>
          <w:sz w:val="22"/>
          <w:szCs w:val="22"/>
          <w:u w:val="single"/>
        </w:rPr>
        <w:t>nicht</w:t>
      </w:r>
      <w:r w:rsidR="00663429" w:rsidRPr="000E4DF9">
        <w:rPr>
          <w:rFonts w:ascii="Arial" w:hAnsi="Arial" w:cs="Arial"/>
          <w:b/>
          <w:sz w:val="22"/>
          <w:szCs w:val="22"/>
        </w:rPr>
        <w:t xml:space="preserve"> Bestandteil des</w:t>
      </w:r>
      <w:r w:rsidRPr="000E4DF9">
        <w:rPr>
          <w:rFonts w:ascii="Arial" w:hAnsi="Arial" w:cs="Arial"/>
          <w:b/>
          <w:sz w:val="22"/>
          <w:szCs w:val="22"/>
        </w:rPr>
        <w:t xml:space="preserve"> Verordnung</w:t>
      </w:r>
      <w:r w:rsidR="00663429" w:rsidRPr="000E4DF9">
        <w:rPr>
          <w:rFonts w:ascii="Arial" w:hAnsi="Arial" w:cs="Arial"/>
          <w:b/>
          <w:sz w:val="22"/>
          <w:szCs w:val="22"/>
        </w:rPr>
        <w:t>stextes</w:t>
      </w:r>
      <w:r w:rsidRPr="000E4DF9">
        <w:rPr>
          <w:rFonts w:ascii="Arial" w:hAnsi="Arial" w:cs="Arial"/>
          <w:b/>
          <w:sz w:val="22"/>
          <w:szCs w:val="22"/>
        </w:rPr>
        <w:t xml:space="preserve"> und besitzt lediglich erläuternden Charakter.</w:t>
      </w:r>
      <w:r w:rsidR="00DE1767" w:rsidRPr="000E4DF9">
        <w:rPr>
          <w:rFonts w:ascii="Arial" w:hAnsi="Arial" w:cs="Arial"/>
          <w:b/>
          <w:sz w:val="22"/>
          <w:szCs w:val="22"/>
        </w:rPr>
        <w:t xml:space="preserve"> Der Verordnung wird zu ihrer besseren Verständlichkeit die </w:t>
      </w:r>
      <w:r w:rsidR="00C76075" w:rsidRPr="000E4DF9">
        <w:rPr>
          <w:rFonts w:ascii="Arial" w:hAnsi="Arial" w:cs="Arial"/>
          <w:b/>
          <w:sz w:val="22"/>
          <w:szCs w:val="22"/>
        </w:rPr>
        <w:t>nachstehende</w:t>
      </w:r>
      <w:r w:rsidR="00DE1767" w:rsidRPr="000E4DF9">
        <w:rPr>
          <w:rFonts w:ascii="Arial" w:hAnsi="Arial" w:cs="Arial"/>
          <w:b/>
          <w:sz w:val="22"/>
          <w:szCs w:val="22"/>
        </w:rPr>
        <w:t xml:space="preserve"> Begründung mit dem Gesetzesauszug zu § 76 SächsWG (Anlage) beigefügt.</w:t>
      </w:r>
      <w:r w:rsidR="00DE1767" w:rsidRPr="000E4DF9">
        <w:rPr>
          <w:rFonts w:ascii="Arial" w:hAnsi="Arial" w:cs="Arial"/>
          <w:sz w:val="22"/>
          <w:szCs w:val="22"/>
        </w:rPr>
        <w:t xml:space="preserve"> </w:t>
      </w:r>
    </w:p>
    <w:p w14:paraId="21C6425D" w14:textId="77777777" w:rsidR="00745ADE" w:rsidRPr="000E4DF9" w:rsidRDefault="00745ADE" w:rsidP="00745ADE">
      <w:pPr>
        <w:pStyle w:val="Textkrper3"/>
        <w:spacing w:after="120"/>
        <w:rPr>
          <w:rFonts w:ascii="Arial" w:hAnsi="Arial" w:cs="Arial"/>
          <w:b/>
          <w:sz w:val="22"/>
          <w:szCs w:val="22"/>
        </w:rPr>
      </w:pPr>
      <w:r w:rsidRPr="000E4DF9">
        <w:rPr>
          <w:rFonts w:ascii="Arial" w:hAnsi="Arial" w:cs="Arial"/>
          <w:b/>
          <w:sz w:val="22"/>
          <w:szCs w:val="22"/>
        </w:rPr>
        <w:t>Einleitung</w:t>
      </w:r>
    </w:p>
    <w:p w14:paraId="21C6425E" w14:textId="30FCC0BB" w:rsidR="0025058F" w:rsidRPr="00105CC7" w:rsidRDefault="00745ADE" w:rsidP="002863FE">
      <w:pPr>
        <w:pStyle w:val="Textkrper3"/>
        <w:spacing w:after="240"/>
        <w:rPr>
          <w:rFonts w:ascii="Arial" w:hAnsi="Arial" w:cs="Arial"/>
          <w:sz w:val="22"/>
          <w:szCs w:val="22"/>
        </w:rPr>
      </w:pPr>
      <w:r w:rsidRPr="000E4DF9">
        <w:rPr>
          <w:rFonts w:ascii="Arial" w:hAnsi="Arial" w:cs="Arial"/>
          <w:sz w:val="22"/>
          <w:szCs w:val="22"/>
        </w:rPr>
        <w:t xml:space="preserve">Die Ausweisung von Hochwasserentstehungsgebieten als Rechtsverordnung ist eine Maßnahme </w:t>
      </w:r>
      <w:r w:rsidR="00391670" w:rsidRPr="000E4DF9">
        <w:rPr>
          <w:rFonts w:ascii="Arial" w:hAnsi="Arial" w:cs="Arial"/>
          <w:sz w:val="22"/>
          <w:szCs w:val="22"/>
        </w:rPr>
        <w:t>der</w:t>
      </w:r>
      <w:r w:rsidRPr="000E4DF9">
        <w:rPr>
          <w:rFonts w:ascii="Arial" w:hAnsi="Arial" w:cs="Arial"/>
          <w:sz w:val="22"/>
          <w:szCs w:val="22"/>
        </w:rPr>
        <w:t xml:space="preserve"> Hochwasservorsorge des Freistaates Sachsen. Mit den </w:t>
      </w:r>
      <w:r w:rsidR="000875B1" w:rsidRPr="000E4DF9">
        <w:rPr>
          <w:rFonts w:ascii="Arial" w:hAnsi="Arial" w:cs="Arial"/>
          <w:sz w:val="22"/>
          <w:szCs w:val="22"/>
        </w:rPr>
        <w:t>Regelungen des §</w:t>
      </w:r>
      <w:r w:rsidR="00A76352" w:rsidRPr="000E4DF9">
        <w:rPr>
          <w:rFonts w:ascii="Arial" w:hAnsi="Arial" w:cs="Arial"/>
          <w:sz w:val="22"/>
          <w:szCs w:val="22"/>
        </w:rPr>
        <w:t> </w:t>
      </w:r>
      <w:r w:rsidR="000875B1" w:rsidRPr="000E4DF9">
        <w:rPr>
          <w:rFonts w:ascii="Arial" w:hAnsi="Arial" w:cs="Arial"/>
          <w:sz w:val="22"/>
          <w:szCs w:val="22"/>
        </w:rPr>
        <w:t>76</w:t>
      </w:r>
      <w:r w:rsidR="00A76352" w:rsidRPr="000E4DF9">
        <w:rPr>
          <w:rFonts w:ascii="Arial" w:hAnsi="Arial" w:cs="Arial"/>
          <w:sz w:val="22"/>
          <w:szCs w:val="22"/>
        </w:rPr>
        <w:t> </w:t>
      </w:r>
      <w:r w:rsidR="000875B1" w:rsidRPr="000E4DF9">
        <w:rPr>
          <w:rFonts w:ascii="Arial" w:hAnsi="Arial" w:cs="Arial"/>
          <w:sz w:val="22"/>
          <w:szCs w:val="22"/>
        </w:rPr>
        <w:t>SächsWG</w:t>
      </w:r>
      <w:r w:rsidRPr="000E4DF9">
        <w:rPr>
          <w:rFonts w:ascii="Arial" w:hAnsi="Arial" w:cs="Arial"/>
          <w:sz w:val="22"/>
          <w:szCs w:val="22"/>
        </w:rPr>
        <w:t xml:space="preserve"> </w:t>
      </w:r>
      <w:r w:rsidR="000875B1" w:rsidRPr="000E4DF9">
        <w:rPr>
          <w:rFonts w:ascii="Arial" w:hAnsi="Arial" w:cs="Arial"/>
          <w:sz w:val="22"/>
          <w:szCs w:val="22"/>
        </w:rPr>
        <w:t xml:space="preserve">für </w:t>
      </w:r>
      <w:r w:rsidR="001A4745" w:rsidRPr="000E4DF9">
        <w:rPr>
          <w:rFonts w:ascii="Arial" w:hAnsi="Arial" w:cs="Arial"/>
          <w:sz w:val="22"/>
          <w:szCs w:val="22"/>
        </w:rPr>
        <w:t>ausgewiesene Hochwasserentstehungsgebiete</w:t>
      </w:r>
      <w:r w:rsidRPr="000E4DF9">
        <w:rPr>
          <w:rFonts w:ascii="Arial" w:hAnsi="Arial" w:cs="Arial"/>
          <w:sz w:val="22"/>
          <w:szCs w:val="22"/>
        </w:rPr>
        <w:t xml:space="preserve"> sollen Hochwasser</w:t>
      </w:r>
      <w:r w:rsidR="00A05FBB">
        <w:rPr>
          <w:rFonts w:ascii="Arial" w:hAnsi="Arial" w:cs="Arial"/>
          <w:sz w:val="22"/>
          <w:szCs w:val="22"/>
        </w:rPr>
        <w:t>-</w:t>
      </w:r>
      <w:r w:rsidR="00391670" w:rsidRPr="000E4DF9">
        <w:rPr>
          <w:rFonts w:ascii="Arial" w:hAnsi="Arial" w:cs="Arial"/>
          <w:sz w:val="22"/>
          <w:szCs w:val="22"/>
        </w:rPr>
        <w:t>gefahren</w:t>
      </w:r>
      <w:r w:rsidR="001A4745" w:rsidRPr="000E4DF9">
        <w:rPr>
          <w:rFonts w:ascii="Arial" w:hAnsi="Arial" w:cs="Arial"/>
          <w:sz w:val="22"/>
          <w:szCs w:val="22"/>
        </w:rPr>
        <w:t xml:space="preserve"> und –</w:t>
      </w:r>
      <w:r w:rsidR="00391670" w:rsidRPr="000E4DF9">
        <w:rPr>
          <w:rFonts w:ascii="Arial" w:hAnsi="Arial" w:cs="Arial"/>
          <w:sz w:val="22"/>
          <w:szCs w:val="22"/>
        </w:rPr>
        <w:t>schäd</w:t>
      </w:r>
      <w:r w:rsidR="001A4745" w:rsidRPr="000E4DF9">
        <w:rPr>
          <w:rFonts w:ascii="Arial" w:hAnsi="Arial" w:cs="Arial"/>
          <w:sz w:val="22"/>
          <w:szCs w:val="22"/>
        </w:rPr>
        <w:t xml:space="preserve">en </w:t>
      </w:r>
      <w:r w:rsidR="000875B1" w:rsidRPr="000E4DF9">
        <w:rPr>
          <w:rFonts w:ascii="Arial" w:hAnsi="Arial" w:cs="Arial"/>
          <w:sz w:val="22"/>
          <w:szCs w:val="22"/>
        </w:rPr>
        <w:t>so weit wie möglich</w:t>
      </w:r>
      <w:r w:rsidRPr="000E4DF9">
        <w:rPr>
          <w:rFonts w:ascii="Arial" w:hAnsi="Arial" w:cs="Arial"/>
          <w:sz w:val="22"/>
          <w:szCs w:val="22"/>
        </w:rPr>
        <w:t xml:space="preserve"> gemindert wer</w:t>
      </w:r>
      <w:r w:rsidR="004C1198" w:rsidRPr="000E4DF9">
        <w:rPr>
          <w:rFonts w:ascii="Arial" w:hAnsi="Arial" w:cs="Arial"/>
          <w:sz w:val="22"/>
          <w:szCs w:val="22"/>
        </w:rPr>
        <w:t xml:space="preserve">den, indem </w:t>
      </w:r>
      <w:r w:rsidR="00E07386" w:rsidRPr="000E4DF9">
        <w:rPr>
          <w:rFonts w:ascii="Arial" w:hAnsi="Arial" w:cs="Arial"/>
          <w:sz w:val="22"/>
          <w:szCs w:val="22"/>
        </w:rPr>
        <w:t xml:space="preserve">in </w:t>
      </w:r>
      <w:r w:rsidR="00391670" w:rsidRPr="000E4DF9">
        <w:rPr>
          <w:rFonts w:ascii="Arial" w:hAnsi="Arial" w:cs="Arial"/>
          <w:sz w:val="22"/>
          <w:szCs w:val="22"/>
        </w:rPr>
        <w:t xml:space="preserve">den überdurchschnittlich niederschlagsexponierten </w:t>
      </w:r>
      <w:r w:rsidR="00E07386" w:rsidRPr="000E4DF9">
        <w:rPr>
          <w:rFonts w:ascii="Arial" w:hAnsi="Arial" w:cs="Arial"/>
          <w:sz w:val="22"/>
          <w:szCs w:val="22"/>
        </w:rPr>
        <w:t xml:space="preserve">Gebieten </w:t>
      </w:r>
      <w:r w:rsidR="00391670" w:rsidRPr="000E4DF9">
        <w:rPr>
          <w:rFonts w:ascii="Arial" w:hAnsi="Arial" w:cs="Arial"/>
          <w:sz w:val="22"/>
          <w:szCs w:val="22"/>
        </w:rPr>
        <w:t xml:space="preserve">des Freistaates </w:t>
      </w:r>
      <w:r w:rsidR="0025058F" w:rsidRPr="000E4DF9">
        <w:rPr>
          <w:rFonts w:ascii="Arial" w:hAnsi="Arial" w:cs="Arial"/>
          <w:sz w:val="22"/>
          <w:szCs w:val="22"/>
        </w:rPr>
        <w:t xml:space="preserve">Sachsen </w:t>
      </w:r>
      <w:r w:rsidR="00391670" w:rsidRPr="000E4DF9">
        <w:rPr>
          <w:rFonts w:ascii="Arial" w:hAnsi="Arial" w:cs="Arial"/>
          <w:sz w:val="22"/>
          <w:szCs w:val="22"/>
        </w:rPr>
        <w:t>durch Erhaltung und Verbesserung des natürlichen Wasserversickerungs- und -rückhaltevermögen</w:t>
      </w:r>
      <w:r w:rsidR="003371DE" w:rsidRPr="000E4DF9">
        <w:rPr>
          <w:rFonts w:ascii="Arial" w:hAnsi="Arial" w:cs="Arial"/>
          <w:sz w:val="22"/>
          <w:szCs w:val="22"/>
        </w:rPr>
        <w:t>s</w:t>
      </w:r>
      <w:r w:rsidR="00391670" w:rsidRPr="00C25824">
        <w:rPr>
          <w:rFonts w:ascii="Arial" w:hAnsi="Arial" w:cs="Arial"/>
          <w:sz w:val="22"/>
          <w:szCs w:val="22"/>
        </w:rPr>
        <w:t xml:space="preserve"> </w:t>
      </w:r>
      <w:r w:rsidR="004C1198" w:rsidRPr="00C25824">
        <w:rPr>
          <w:rFonts w:ascii="Arial" w:hAnsi="Arial" w:cs="Arial"/>
          <w:sz w:val="22"/>
          <w:szCs w:val="22"/>
        </w:rPr>
        <w:t xml:space="preserve">bereits </w:t>
      </w:r>
      <w:r w:rsidR="00E92CC5" w:rsidRPr="00C25824">
        <w:rPr>
          <w:rFonts w:ascii="Arial" w:hAnsi="Arial" w:cs="Arial"/>
          <w:sz w:val="22"/>
          <w:szCs w:val="22"/>
        </w:rPr>
        <w:t xml:space="preserve">der </w:t>
      </w:r>
      <w:r w:rsidR="006F00C9" w:rsidRPr="006F00C9">
        <w:rPr>
          <w:rFonts w:ascii="Arial" w:hAnsi="Arial" w:cs="Arial"/>
          <w:i/>
          <w:sz w:val="22"/>
          <w:szCs w:val="22"/>
        </w:rPr>
        <w:t>Bildung</w:t>
      </w:r>
      <w:r w:rsidR="006F00C9">
        <w:rPr>
          <w:rFonts w:ascii="Arial" w:hAnsi="Arial" w:cs="Arial"/>
          <w:sz w:val="22"/>
          <w:szCs w:val="22"/>
        </w:rPr>
        <w:t xml:space="preserve"> </w:t>
      </w:r>
      <w:r w:rsidR="00E92CC5" w:rsidRPr="00C25824">
        <w:rPr>
          <w:rFonts w:ascii="Arial" w:hAnsi="Arial" w:cs="Arial"/>
          <w:sz w:val="22"/>
          <w:szCs w:val="22"/>
        </w:rPr>
        <w:t>schneller</w:t>
      </w:r>
      <w:r w:rsidR="000E5A26" w:rsidRPr="00C25824">
        <w:rPr>
          <w:rFonts w:ascii="Arial" w:hAnsi="Arial" w:cs="Arial"/>
          <w:sz w:val="22"/>
          <w:szCs w:val="22"/>
        </w:rPr>
        <w:t xml:space="preserve"> </w:t>
      </w:r>
      <w:r w:rsidR="00E92CC5" w:rsidRPr="00C25824">
        <w:rPr>
          <w:rFonts w:ascii="Arial" w:hAnsi="Arial" w:cs="Arial"/>
          <w:sz w:val="22"/>
          <w:szCs w:val="22"/>
        </w:rPr>
        <w:t>Abflusskomponenten</w:t>
      </w:r>
      <w:r w:rsidR="006F00C9">
        <w:rPr>
          <w:rFonts w:ascii="Arial" w:hAnsi="Arial" w:cs="Arial"/>
          <w:sz w:val="22"/>
          <w:szCs w:val="22"/>
        </w:rPr>
        <w:t xml:space="preserve"> </w:t>
      </w:r>
      <w:r w:rsidR="0025058F" w:rsidRPr="00C25824">
        <w:rPr>
          <w:rFonts w:ascii="Arial" w:hAnsi="Arial" w:cs="Arial"/>
          <w:sz w:val="22"/>
          <w:szCs w:val="22"/>
        </w:rPr>
        <w:t xml:space="preserve">entgegengewirkt wird. </w:t>
      </w:r>
      <w:r w:rsidR="0025058F">
        <w:rPr>
          <w:rFonts w:ascii="Arial" w:hAnsi="Arial" w:cs="Arial"/>
          <w:sz w:val="22"/>
          <w:szCs w:val="22"/>
        </w:rPr>
        <w:t xml:space="preserve">Die schnellen Abflusskomponenten infolge eines intensiven Niederschlagsereignisses sind </w:t>
      </w:r>
      <w:r w:rsidR="006F00C9">
        <w:rPr>
          <w:rFonts w:ascii="Arial" w:hAnsi="Arial" w:cs="Arial"/>
          <w:sz w:val="22"/>
          <w:szCs w:val="22"/>
        </w:rPr>
        <w:t xml:space="preserve">für das Entstehen und das Ausmaß </w:t>
      </w:r>
      <w:r w:rsidR="0025058F">
        <w:rPr>
          <w:rFonts w:ascii="Arial" w:hAnsi="Arial" w:cs="Arial"/>
          <w:sz w:val="22"/>
          <w:szCs w:val="22"/>
        </w:rPr>
        <w:t>eines Hochwassers</w:t>
      </w:r>
      <w:r w:rsidR="006F00C9">
        <w:rPr>
          <w:rFonts w:ascii="Arial" w:hAnsi="Arial" w:cs="Arial"/>
          <w:sz w:val="22"/>
          <w:szCs w:val="22"/>
        </w:rPr>
        <w:t xml:space="preserve"> </w:t>
      </w:r>
      <w:r w:rsidR="0025058F">
        <w:rPr>
          <w:rFonts w:ascii="Arial" w:hAnsi="Arial" w:cs="Arial"/>
          <w:sz w:val="22"/>
          <w:szCs w:val="22"/>
        </w:rPr>
        <w:t>von erheblicher Bedeutung</w:t>
      </w:r>
      <w:r w:rsidR="000E5A26" w:rsidRPr="00C25824">
        <w:rPr>
          <w:rFonts w:ascii="Arial" w:hAnsi="Arial" w:cs="Arial"/>
          <w:sz w:val="22"/>
          <w:szCs w:val="22"/>
        </w:rPr>
        <w:t>.</w:t>
      </w:r>
      <w:r w:rsidR="00E92CC5" w:rsidRPr="00C25824">
        <w:rPr>
          <w:rFonts w:ascii="Arial" w:hAnsi="Arial" w:cs="Arial"/>
          <w:sz w:val="22"/>
          <w:szCs w:val="22"/>
        </w:rPr>
        <w:t xml:space="preserve"> </w:t>
      </w:r>
      <w:r w:rsidR="0025058F">
        <w:rPr>
          <w:rFonts w:ascii="Arial" w:hAnsi="Arial" w:cs="Arial"/>
          <w:sz w:val="22"/>
          <w:szCs w:val="22"/>
        </w:rPr>
        <w:t xml:space="preserve">Die </w:t>
      </w:r>
      <w:r w:rsidR="0025058F" w:rsidRPr="00174D06">
        <w:rPr>
          <w:rFonts w:ascii="Arial" w:hAnsi="Arial" w:cs="Arial"/>
          <w:sz w:val="22"/>
          <w:szCs w:val="22"/>
        </w:rPr>
        <w:t>Novellierung des Sächsischen Wassergesetzes durch Artikel</w:t>
      </w:r>
      <w:r w:rsidR="0025058F">
        <w:rPr>
          <w:rFonts w:ascii="Arial" w:hAnsi="Arial" w:cs="Arial"/>
          <w:sz w:val="22"/>
          <w:szCs w:val="22"/>
        </w:rPr>
        <w:t xml:space="preserve"> </w:t>
      </w:r>
      <w:r w:rsidR="0025058F" w:rsidRPr="00174D06">
        <w:rPr>
          <w:rFonts w:ascii="Arial" w:hAnsi="Arial" w:cs="Arial"/>
          <w:sz w:val="22"/>
          <w:szCs w:val="22"/>
        </w:rPr>
        <w:t>2 des Zweiten Gesetzes zur Änderung des Sächsischen Wassergesetzes vom 9.</w:t>
      </w:r>
      <w:r w:rsidR="0025058F">
        <w:rPr>
          <w:rFonts w:ascii="Arial" w:hAnsi="Arial" w:cs="Arial"/>
          <w:sz w:val="22"/>
          <w:szCs w:val="22"/>
        </w:rPr>
        <w:t xml:space="preserve"> August </w:t>
      </w:r>
      <w:r w:rsidR="0025058F" w:rsidRPr="00174D06">
        <w:rPr>
          <w:rFonts w:ascii="Arial" w:hAnsi="Arial" w:cs="Arial"/>
          <w:sz w:val="22"/>
          <w:szCs w:val="22"/>
        </w:rPr>
        <w:t>2004 (SächsGVBl. S.</w:t>
      </w:r>
      <w:r w:rsidR="0025058F">
        <w:rPr>
          <w:rFonts w:ascii="Arial" w:hAnsi="Arial" w:cs="Arial"/>
          <w:sz w:val="22"/>
          <w:szCs w:val="22"/>
        </w:rPr>
        <w:t xml:space="preserve"> </w:t>
      </w:r>
      <w:r w:rsidR="0025058F" w:rsidRPr="00174D06">
        <w:rPr>
          <w:rFonts w:ascii="Arial" w:hAnsi="Arial" w:cs="Arial"/>
          <w:sz w:val="22"/>
          <w:szCs w:val="22"/>
        </w:rPr>
        <w:t>374) verfolgt</w:t>
      </w:r>
      <w:r w:rsidR="0025058F">
        <w:rPr>
          <w:rFonts w:ascii="Arial" w:hAnsi="Arial" w:cs="Arial"/>
          <w:sz w:val="22"/>
          <w:szCs w:val="22"/>
        </w:rPr>
        <w:t>e</w:t>
      </w:r>
      <w:r w:rsidR="0025058F" w:rsidRPr="00174D06">
        <w:rPr>
          <w:rFonts w:ascii="Arial" w:hAnsi="Arial" w:cs="Arial"/>
          <w:sz w:val="22"/>
          <w:szCs w:val="22"/>
        </w:rPr>
        <w:t xml:space="preserve"> </w:t>
      </w:r>
      <w:r w:rsidR="0025058F">
        <w:rPr>
          <w:rFonts w:ascii="Arial" w:hAnsi="Arial" w:cs="Arial"/>
          <w:sz w:val="22"/>
          <w:szCs w:val="22"/>
        </w:rPr>
        <w:t>dieses Ziel</w:t>
      </w:r>
      <w:r w:rsidR="0025058F" w:rsidRPr="00105CC7">
        <w:rPr>
          <w:rFonts w:ascii="Arial" w:hAnsi="Arial" w:cs="Arial"/>
          <w:sz w:val="22"/>
          <w:szCs w:val="22"/>
        </w:rPr>
        <w:t xml:space="preserve"> </w:t>
      </w:r>
      <w:r w:rsidR="0025058F">
        <w:rPr>
          <w:rFonts w:ascii="Arial" w:hAnsi="Arial" w:cs="Arial"/>
          <w:sz w:val="22"/>
          <w:szCs w:val="22"/>
        </w:rPr>
        <w:t xml:space="preserve">durch Regelungen zur </w:t>
      </w:r>
      <w:r w:rsidR="0025058F" w:rsidRPr="00F661F5">
        <w:rPr>
          <w:rFonts w:ascii="Arial" w:hAnsi="Arial" w:cs="Arial"/>
          <w:sz w:val="22"/>
          <w:szCs w:val="22"/>
        </w:rPr>
        <w:t xml:space="preserve">Vermeidung bzw. </w:t>
      </w:r>
      <w:r w:rsidR="0025058F">
        <w:rPr>
          <w:rFonts w:ascii="Arial" w:hAnsi="Arial" w:cs="Arial"/>
          <w:sz w:val="22"/>
          <w:szCs w:val="22"/>
        </w:rPr>
        <w:t xml:space="preserve">zum </w:t>
      </w:r>
      <w:r w:rsidR="0025058F" w:rsidRPr="00F661F5">
        <w:rPr>
          <w:rFonts w:ascii="Arial" w:hAnsi="Arial" w:cs="Arial"/>
          <w:sz w:val="22"/>
          <w:szCs w:val="22"/>
        </w:rPr>
        <w:t xml:space="preserve">Ausgleich von Flächenversiegelungen, </w:t>
      </w:r>
      <w:r w:rsidR="0025058F">
        <w:rPr>
          <w:rFonts w:ascii="Arial" w:hAnsi="Arial" w:cs="Arial"/>
          <w:sz w:val="22"/>
          <w:szCs w:val="22"/>
        </w:rPr>
        <w:t xml:space="preserve">zur </w:t>
      </w:r>
      <w:r w:rsidR="0025058F" w:rsidRPr="00F661F5">
        <w:rPr>
          <w:rFonts w:ascii="Arial" w:hAnsi="Arial" w:cs="Arial"/>
          <w:sz w:val="22"/>
          <w:szCs w:val="22"/>
        </w:rPr>
        <w:t xml:space="preserve">Entsiegelung und </w:t>
      </w:r>
      <w:r w:rsidR="0025058F">
        <w:rPr>
          <w:rFonts w:ascii="Arial" w:hAnsi="Arial" w:cs="Arial"/>
          <w:sz w:val="22"/>
          <w:szCs w:val="22"/>
        </w:rPr>
        <w:t>zu einer angepassten land- und forstwirtschaftlichen Flächennutzung und –</w:t>
      </w:r>
      <w:r w:rsidR="00A05FBB">
        <w:rPr>
          <w:rFonts w:ascii="Arial" w:hAnsi="Arial" w:cs="Arial"/>
          <w:sz w:val="22"/>
          <w:szCs w:val="22"/>
        </w:rPr>
        <w:t>b</w:t>
      </w:r>
      <w:r w:rsidR="0025058F">
        <w:rPr>
          <w:rFonts w:ascii="Arial" w:hAnsi="Arial" w:cs="Arial"/>
          <w:sz w:val="22"/>
          <w:szCs w:val="22"/>
        </w:rPr>
        <w:t>ewirtschaftung.</w:t>
      </w:r>
    </w:p>
    <w:p w14:paraId="21C64260" w14:textId="77777777" w:rsidR="00E07386" w:rsidRDefault="00745ADE" w:rsidP="002863FE">
      <w:pPr>
        <w:pStyle w:val="Textkrper3"/>
        <w:spacing w:after="240"/>
        <w:rPr>
          <w:rFonts w:ascii="Arial" w:hAnsi="Arial" w:cs="Arial"/>
          <w:sz w:val="22"/>
          <w:szCs w:val="22"/>
        </w:rPr>
      </w:pPr>
      <w:r w:rsidRPr="00C25824">
        <w:rPr>
          <w:rFonts w:ascii="Arial" w:hAnsi="Arial" w:cs="Arial"/>
          <w:sz w:val="22"/>
          <w:szCs w:val="22"/>
        </w:rPr>
        <w:lastRenderedPageBreak/>
        <w:t>Technische Hochwasserschutzmaßnahmen</w:t>
      </w:r>
      <w:r w:rsidR="006620C9" w:rsidRPr="00C25824">
        <w:rPr>
          <w:rFonts w:ascii="Arial" w:hAnsi="Arial" w:cs="Arial"/>
          <w:sz w:val="22"/>
          <w:szCs w:val="22"/>
        </w:rPr>
        <w:t xml:space="preserve"> allein </w:t>
      </w:r>
      <w:r w:rsidR="00E07386" w:rsidRPr="00C25824">
        <w:rPr>
          <w:rFonts w:ascii="Arial" w:hAnsi="Arial" w:cs="Arial"/>
          <w:sz w:val="22"/>
          <w:szCs w:val="22"/>
        </w:rPr>
        <w:t xml:space="preserve">können </w:t>
      </w:r>
      <w:r w:rsidR="006620C9" w:rsidRPr="00C25824">
        <w:rPr>
          <w:rFonts w:ascii="Arial" w:hAnsi="Arial" w:cs="Arial"/>
          <w:sz w:val="22"/>
          <w:szCs w:val="22"/>
        </w:rPr>
        <w:t xml:space="preserve">Hochwassergefahren- und </w:t>
      </w:r>
      <w:r w:rsidR="004F4D58">
        <w:rPr>
          <w:rFonts w:ascii="Arial" w:hAnsi="Arial" w:cs="Arial"/>
          <w:sz w:val="22"/>
          <w:szCs w:val="22"/>
        </w:rPr>
        <w:t>Hochwasser</w:t>
      </w:r>
      <w:r w:rsidR="006620C9" w:rsidRPr="00C25824">
        <w:rPr>
          <w:rFonts w:ascii="Arial" w:hAnsi="Arial" w:cs="Arial"/>
          <w:sz w:val="22"/>
          <w:szCs w:val="22"/>
        </w:rPr>
        <w:t xml:space="preserve">schäden nicht hinreichend mindern. Es ist </w:t>
      </w:r>
      <w:r w:rsidR="00E07386" w:rsidRPr="00C25824">
        <w:rPr>
          <w:rFonts w:ascii="Arial" w:hAnsi="Arial" w:cs="Arial"/>
          <w:sz w:val="22"/>
          <w:szCs w:val="22"/>
        </w:rPr>
        <w:t xml:space="preserve">ergänzend </w:t>
      </w:r>
      <w:r w:rsidR="006620C9" w:rsidRPr="00C25824">
        <w:rPr>
          <w:rFonts w:ascii="Arial" w:hAnsi="Arial" w:cs="Arial"/>
          <w:sz w:val="22"/>
          <w:szCs w:val="22"/>
        </w:rPr>
        <w:t>eine Kombination aller wirksamen und umsetzbaren Maßnahmen der Hochwasservorsorge erforderlich.</w:t>
      </w:r>
      <w:r w:rsidRPr="00174D06">
        <w:rPr>
          <w:rFonts w:ascii="Arial" w:hAnsi="Arial" w:cs="Arial"/>
          <w:sz w:val="22"/>
          <w:szCs w:val="22"/>
        </w:rPr>
        <w:t xml:space="preserve"> </w:t>
      </w:r>
    </w:p>
    <w:p w14:paraId="21C64262" w14:textId="3023D990" w:rsidR="00745ADE" w:rsidRPr="00DB3DE8" w:rsidRDefault="00745ADE" w:rsidP="00745ADE">
      <w:pPr>
        <w:pStyle w:val="Textkrper3"/>
        <w:rPr>
          <w:rFonts w:ascii="Arial" w:hAnsi="Arial" w:cs="Arial"/>
          <w:sz w:val="22"/>
          <w:szCs w:val="22"/>
        </w:rPr>
      </w:pPr>
      <w:r>
        <w:rPr>
          <w:rFonts w:ascii="Arial" w:hAnsi="Arial" w:cs="Arial"/>
          <w:sz w:val="22"/>
          <w:szCs w:val="22"/>
        </w:rPr>
        <w:t>Die fachliche</w:t>
      </w:r>
      <w:r w:rsidRPr="00017BB6">
        <w:rPr>
          <w:rFonts w:ascii="Arial" w:hAnsi="Arial" w:cs="Arial"/>
          <w:sz w:val="22"/>
          <w:szCs w:val="22"/>
        </w:rPr>
        <w:t xml:space="preserve"> </w:t>
      </w:r>
      <w:r>
        <w:rPr>
          <w:rFonts w:ascii="Arial" w:hAnsi="Arial" w:cs="Arial"/>
          <w:sz w:val="22"/>
          <w:szCs w:val="22"/>
        </w:rPr>
        <w:t>Ermittlung</w:t>
      </w:r>
      <w:r w:rsidRPr="00017BB6">
        <w:rPr>
          <w:rFonts w:ascii="Arial" w:hAnsi="Arial" w:cs="Arial"/>
          <w:sz w:val="22"/>
          <w:szCs w:val="22"/>
        </w:rPr>
        <w:t xml:space="preserve"> der Hochwasserentstehungsgebiete </w:t>
      </w:r>
      <w:r w:rsidR="00696479">
        <w:rPr>
          <w:rFonts w:ascii="Arial" w:hAnsi="Arial" w:cs="Arial"/>
          <w:sz w:val="22"/>
          <w:szCs w:val="22"/>
        </w:rPr>
        <w:t xml:space="preserve">des Freistaates Sachsen </w:t>
      </w:r>
      <w:r w:rsidRPr="00017BB6">
        <w:rPr>
          <w:rFonts w:ascii="Arial" w:hAnsi="Arial" w:cs="Arial"/>
          <w:sz w:val="22"/>
          <w:szCs w:val="22"/>
        </w:rPr>
        <w:t xml:space="preserve">erfolgte durch das </w:t>
      </w:r>
      <w:r w:rsidR="008C0A07">
        <w:rPr>
          <w:rFonts w:ascii="Arial" w:hAnsi="Arial" w:cs="Arial"/>
          <w:sz w:val="22"/>
          <w:szCs w:val="22"/>
        </w:rPr>
        <w:t xml:space="preserve">damalige </w:t>
      </w:r>
      <w:r w:rsidRPr="00017BB6">
        <w:rPr>
          <w:rFonts w:ascii="Arial" w:hAnsi="Arial" w:cs="Arial"/>
          <w:sz w:val="22"/>
          <w:szCs w:val="22"/>
        </w:rPr>
        <w:t>Sächsische Landesamt für Umwelt</w:t>
      </w:r>
      <w:r w:rsidR="003A7773">
        <w:rPr>
          <w:rFonts w:ascii="Arial" w:hAnsi="Arial" w:cs="Arial"/>
          <w:sz w:val="22"/>
          <w:szCs w:val="22"/>
        </w:rPr>
        <w:t xml:space="preserve"> </w:t>
      </w:r>
      <w:r w:rsidRPr="00017BB6">
        <w:rPr>
          <w:rFonts w:ascii="Arial" w:hAnsi="Arial" w:cs="Arial"/>
          <w:sz w:val="22"/>
          <w:szCs w:val="22"/>
        </w:rPr>
        <w:t xml:space="preserve">und Geologie (LfUG). Auf </w:t>
      </w:r>
      <w:r w:rsidR="0025058F">
        <w:rPr>
          <w:rFonts w:ascii="Arial" w:hAnsi="Arial" w:cs="Arial"/>
          <w:sz w:val="22"/>
          <w:szCs w:val="22"/>
        </w:rPr>
        <w:t xml:space="preserve">dieser </w:t>
      </w:r>
      <w:r>
        <w:rPr>
          <w:rFonts w:ascii="Arial" w:hAnsi="Arial" w:cs="Arial"/>
          <w:sz w:val="22"/>
          <w:szCs w:val="22"/>
        </w:rPr>
        <w:t>Grundlage</w:t>
      </w:r>
      <w:r w:rsidRPr="00017BB6">
        <w:rPr>
          <w:rFonts w:ascii="Arial" w:hAnsi="Arial" w:cs="Arial"/>
          <w:sz w:val="22"/>
          <w:szCs w:val="22"/>
        </w:rPr>
        <w:t xml:space="preserve"> </w:t>
      </w:r>
      <w:r w:rsidR="00696479">
        <w:rPr>
          <w:rFonts w:ascii="Arial" w:hAnsi="Arial" w:cs="Arial"/>
          <w:sz w:val="22"/>
          <w:szCs w:val="22"/>
        </w:rPr>
        <w:t xml:space="preserve">setzt </w:t>
      </w:r>
      <w:r w:rsidRPr="00017BB6">
        <w:rPr>
          <w:rFonts w:ascii="Arial" w:hAnsi="Arial" w:cs="Arial"/>
          <w:sz w:val="22"/>
          <w:szCs w:val="22"/>
        </w:rPr>
        <w:t xml:space="preserve">die </w:t>
      </w:r>
      <w:r w:rsidR="00502F1D">
        <w:rPr>
          <w:rFonts w:ascii="Arial" w:hAnsi="Arial" w:cs="Arial"/>
          <w:sz w:val="22"/>
          <w:szCs w:val="22"/>
        </w:rPr>
        <w:t>L</w:t>
      </w:r>
      <w:r w:rsidRPr="00017BB6">
        <w:rPr>
          <w:rFonts w:ascii="Arial" w:hAnsi="Arial" w:cs="Arial"/>
          <w:sz w:val="22"/>
          <w:szCs w:val="22"/>
        </w:rPr>
        <w:t>andesdirektion</w:t>
      </w:r>
      <w:r>
        <w:rPr>
          <w:rFonts w:ascii="Arial" w:hAnsi="Arial" w:cs="Arial"/>
          <w:sz w:val="22"/>
          <w:szCs w:val="22"/>
        </w:rPr>
        <w:t xml:space="preserve"> Sachsen</w:t>
      </w:r>
      <w:r w:rsidR="00502F1D">
        <w:rPr>
          <w:rFonts w:ascii="Arial" w:hAnsi="Arial" w:cs="Arial"/>
          <w:sz w:val="22"/>
          <w:szCs w:val="22"/>
        </w:rPr>
        <w:t xml:space="preserve"> als </w:t>
      </w:r>
      <w:r w:rsidR="00502F1D" w:rsidRPr="00017BB6">
        <w:rPr>
          <w:rFonts w:ascii="Arial" w:hAnsi="Arial" w:cs="Arial"/>
          <w:sz w:val="22"/>
          <w:szCs w:val="22"/>
        </w:rPr>
        <w:t>obere Wasserbehörde</w:t>
      </w:r>
      <w:r w:rsidRPr="00017BB6">
        <w:rPr>
          <w:rFonts w:ascii="Arial" w:hAnsi="Arial" w:cs="Arial"/>
          <w:sz w:val="22"/>
          <w:szCs w:val="22"/>
        </w:rPr>
        <w:t xml:space="preserve"> die Hochwasserentstehungsgebiete durch Rechtsverordnung fest.</w:t>
      </w:r>
      <w:r w:rsidR="008C0A07">
        <w:rPr>
          <w:rFonts w:ascii="Arial" w:hAnsi="Arial" w:cs="Arial"/>
          <w:sz w:val="22"/>
          <w:szCs w:val="22"/>
        </w:rPr>
        <w:t xml:space="preserve"> </w:t>
      </w:r>
      <w:r w:rsidR="007D5138">
        <w:rPr>
          <w:rFonts w:ascii="Arial" w:hAnsi="Arial" w:cs="Arial"/>
          <w:sz w:val="22"/>
          <w:szCs w:val="22"/>
        </w:rPr>
        <w:t xml:space="preserve">Es erfolgt hierzu eine </w:t>
      </w:r>
      <w:r w:rsidR="00DA46B5">
        <w:rPr>
          <w:rFonts w:ascii="Arial" w:hAnsi="Arial" w:cs="Arial"/>
          <w:sz w:val="22"/>
          <w:szCs w:val="22"/>
        </w:rPr>
        <w:t>Aufteilung</w:t>
      </w:r>
      <w:r w:rsidR="008C0A07">
        <w:rPr>
          <w:rFonts w:ascii="Arial" w:hAnsi="Arial" w:cs="Arial"/>
          <w:sz w:val="22"/>
          <w:szCs w:val="22"/>
        </w:rPr>
        <w:t xml:space="preserve"> de</w:t>
      </w:r>
      <w:r w:rsidR="007D5138">
        <w:rPr>
          <w:rFonts w:ascii="Arial" w:hAnsi="Arial" w:cs="Arial"/>
          <w:sz w:val="22"/>
          <w:szCs w:val="22"/>
        </w:rPr>
        <w:t>r</w:t>
      </w:r>
      <w:r w:rsidR="00502F1D">
        <w:rPr>
          <w:rFonts w:ascii="Arial" w:hAnsi="Arial" w:cs="Arial"/>
          <w:sz w:val="22"/>
          <w:szCs w:val="22"/>
        </w:rPr>
        <w:t xml:space="preserve"> </w:t>
      </w:r>
      <w:r w:rsidR="007D5138">
        <w:rPr>
          <w:rFonts w:ascii="Arial" w:hAnsi="Arial" w:cs="Arial"/>
          <w:sz w:val="22"/>
          <w:szCs w:val="22"/>
        </w:rPr>
        <w:t xml:space="preserve">Gesamtkulisse der Hochwasserentstehungsgebiete in </w:t>
      </w:r>
      <w:r w:rsidR="00020048">
        <w:rPr>
          <w:rFonts w:ascii="Arial" w:hAnsi="Arial" w:cs="Arial"/>
          <w:sz w:val="22"/>
          <w:szCs w:val="22"/>
        </w:rPr>
        <w:t xml:space="preserve">mehrere selbständige </w:t>
      </w:r>
      <w:r w:rsidR="008C0A07">
        <w:rPr>
          <w:rFonts w:ascii="Arial" w:hAnsi="Arial" w:cs="Arial"/>
          <w:sz w:val="22"/>
          <w:szCs w:val="22"/>
        </w:rPr>
        <w:t>Verordnungsr</w:t>
      </w:r>
      <w:r w:rsidR="007D5138">
        <w:rPr>
          <w:rFonts w:ascii="Arial" w:hAnsi="Arial" w:cs="Arial"/>
          <w:sz w:val="22"/>
          <w:szCs w:val="22"/>
        </w:rPr>
        <w:t xml:space="preserve">äume, </w:t>
      </w:r>
      <w:r w:rsidR="008C0A07">
        <w:rPr>
          <w:rFonts w:ascii="Arial" w:hAnsi="Arial" w:cs="Arial"/>
          <w:sz w:val="22"/>
          <w:szCs w:val="22"/>
        </w:rPr>
        <w:t xml:space="preserve">orientiert an </w:t>
      </w:r>
      <w:r w:rsidR="00502F1D">
        <w:rPr>
          <w:rFonts w:ascii="Arial" w:hAnsi="Arial" w:cs="Arial"/>
          <w:sz w:val="22"/>
          <w:szCs w:val="22"/>
        </w:rPr>
        <w:t>de</w:t>
      </w:r>
      <w:r w:rsidR="008C0A07">
        <w:rPr>
          <w:rFonts w:ascii="Arial" w:hAnsi="Arial" w:cs="Arial"/>
          <w:sz w:val="22"/>
          <w:szCs w:val="22"/>
        </w:rPr>
        <w:t>n</w:t>
      </w:r>
      <w:r w:rsidR="00502F1D">
        <w:rPr>
          <w:rFonts w:ascii="Arial" w:hAnsi="Arial" w:cs="Arial"/>
          <w:sz w:val="22"/>
          <w:szCs w:val="22"/>
        </w:rPr>
        <w:t xml:space="preserve"> natürlichen Gewässereinzugsgebiet</w:t>
      </w:r>
      <w:r w:rsidR="007D5138">
        <w:rPr>
          <w:rFonts w:ascii="Arial" w:hAnsi="Arial" w:cs="Arial"/>
          <w:sz w:val="22"/>
          <w:szCs w:val="22"/>
        </w:rPr>
        <w:t>en</w:t>
      </w:r>
      <w:r w:rsidR="00502F1D">
        <w:rPr>
          <w:rFonts w:ascii="Arial" w:hAnsi="Arial" w:cs="Arial"/>
          <w:sz w:val="22"/>
          <w:szCs w:val="22"/>
        </w:rPr>
        <w:t xml:space="preserve"> </w:t>
      </w:r>
      <w:r w:rsidR="007D5138">
        <w:rPr>
          <w:rFonts w:ascii="Arial" w:hAnsi="Arial" w:cs="Arial"/>
          <w:sz w:val="22"/>
          <w:szCs w:val="22"/>
        </w:rPr>
        <w:t xml:space="preserve">und </w:t>
      </w:r>
      <w:r w:rsidR="00502F1D">
        <w:rPr>
          <w:rFonts w:ascii="Arial" w:hAnsi="Arial" w:cs="Arial"/>
          <w:sz w:val="22"/>
          <w:szCs w:val="22"/>
        </w:rPr>
        <w:t>unter Berücksichtigung administrativer Grenzen.</w:t>
      </w:r>
      <w:r w:rsidR="005E5296">
        <w:rPr>
          <w:rFonts w:ascii="Arial" w:hAnsi="Arial" w:cs="Arial"/>
          <w:sz w:val="22"/>
          <w:szCs w:val="22"/>
        </w:rPr>
        <w:t xml:space="preserve"> </w:t>
      </w:r>
      <w:r w:rsidR="005E5296" w:rsidRPr="00EF75C2">
        <w:rPr>
          <w:rFonts w:ascii="Arial" w:hAnsi="Arial" w:cs="Arial"/>
          <w:sz w:val="22"/>
          <w:szCs w:val="22"/>
        </w:rPr>
        <w:t xml:space="preserve">Für die Regionen „Geising-Altenberg“ und „Schwarzwasser – Teilgebiet Breitenbrunn“ erfolgte die Ausweisung der ersten beiden Hochwasserentstehungsgebiete durch Rechtsverordnung </w:t>
      </w:r>
      <w:r w:rsidR="00DC0A1F">
        <w:rPr>
          <w:rFonts w:ascii="Arial" w:hAnsi="Arial" w:cs="Arial"/>
          <w:sz w:val="22"/>
          <w:szCs w:val="22"/>
        </w:rPr>
        <w:t xml:space="preserve">bereits in den Jahren 2006 und 2007 </w:t>
      </w:r>
      <w:r w:rsidR="005E5296" w:rsidRPr="00EF75C2">
        <w:rPr>
          <w:rFonts w:ascii="Arial" w:hAnsi="Arial" w:cs="Arial"/>
          <w:sz w:val="22"/>
          <w:szCs w:val="22"/>
        </w:rPr>
        <w:t>(vgl. SächsGV</w:t>
      </w:r>
      <w:r w:rsidR="00B965FC">
        <w:rPr>
          <w:rFonts w:ascii="Arial" w:hAnsi="Arial" w:cs="Arial"/>
          <w:sz w:val="22"/>
          <w:szCs w:val="22"/>
        </w:rPr>
        <w:t>Bl.</w:t>
      </w:r>
      <w:r w:rsidR="005E5296" w:rsidRPr="00EF75C2">
        <w:rPr>
          <w:rFonts w:ascii="Arial" w:hAnsi="Arial" w:cs="Arial"/>
          <w:sz w:val="22"/>
          <w:szCs w:val="22"/>
        </w:rPr>
        <w:t xml:space="preserve"> Nr.</w:t>
      </w:r>
      <w:r w:rsidR="004E6B12">
        <w:rPr>
          <w:rFonts w:ascii="Arial" w:hAnsi="Arial" w:cs="Arial"/>
          <w:sz w:val="22"/>
          <w:szCs w:val="22"/>
        </w:rPr>
        <w:t> </w:t>
      </w:r>
      <w:r w:rsidR="005E5296" w:rsidRPr="00EF75C2">
        <w:rPr>
          <w:rFonts w:ascii="Arial" w:hAnsi="Arial" w:cs="Arial"/>
          <w:sz w:val="22"/>
          <w:szCs w:val="22"/>
        </w:rPr>
        <w:t>11</w:t>
      </w:r>
      <w:r w:rsidR="00B965FC">
        <w:rPr>
          <w:rFonts w:ascii="Arial" w:hAnsi="Arial" w:cs="Arial"/>
          <w:sz w:val="22"/>
          <w:szCs w:val="22"/>
        </w:rPr>
        <w:t>/2006</w:t>
      </w:r>
      <w:r w:rsidR="005E5296" w:rsidRPr="00EF75C2">
        <w:rPr>
          <w:rFonts w:ascii="Arial" w:hAnsi="Arial" w:cs="Arial"/>
          <w:sz w:val="22"/>
          <w:szCs w:val="22"/>
        </w:rPr>
        <w:t>, S. 478 f. und Nr.</w:t>
      </w:r>
      <w:r w:rsidR="004E6B12">
        <w:rPr>
          <w:rFonts w:ascii="Arial" w:hAnsi="Arial" w:cs="Arial"/>
          <w:sz w:val="22"/>
          <w:szCs w:val="22"/>
        </w:rPr>
        <w:t> </w:t>
      </w:r>
      <w:r w:rsidR="005E5296" w:rsidRPr="00EF75C2">
        <w:rPr>
          <w:rFonts w:ascii="Arial" w:hAnsi="Arial" w:cs="Arial"/>
          <w:sz w:val="22"/>
          <w:szCs w:val="22"/>
        </w:rPr>
        <w:t>9</w:t>
      </w:r>
      <w:r w:rsidR="00B965FC">
        <w:rPr>
          <w:rFonts w:ascii="Arial" w:hAnsi="Arial" w:cs="Arial"/>
          <w:sz w:val="22"/>
          <w:szCs w:val="22"/>
        </w:rPr>
        <w:t>/</w:t>
      </w:r>
      <w:r w:rsidR="005E5296" w:rsidRPr="00EF75C2">
        <w:rPr>
          <w:rFonts w:ascii="Arial" w:hAnsi="Arial" w:cs="Arial"/>
          <w:sz w:val="22"/>
          <w:szCs w:val="22"/>
        </w:rPr>
        <w:t>2007, S</w:t>
      </w:r>
      <w:r w:rsidR="005E5296" w:rsidRPr="00020048">
        <w:rPr>
          <w:rFonts w:ascii="Arial" w:hAnsi="Arial" w:cs="Arial"/>
          <w:sz w:val="22"/>
          <w:szCs w:val="22"/>
        </w:rPr>
        <w:t xml:space="preserve">. 375 f.). </w:t>
      </w:r>
      <w:r w:rsidR="007C34B5" w:rsidRPr="00020048">
        <w:rPr>
          <w:rFonts w:ascii="Arial" w:hAnsi="Arial" w:cs="Arial"/>
          <w:sz w:val="22"/>
          <w:szCs w:val="22"/>
        </w:rPr>
        <w:t xml:space="preserve">In </w:t>
      </w:r>
      <w:r w:rsidR="007C34B5" w:rsidRPr="008641B8">
        <w:rPr>
          <w:rFonts w:ascii="Arial" w:hAnsi="Arial" w:cs="Arial"/>
          <w:sz w:val="22"/>
          <w:szCs w:val="22"/>
        </w:rPr>
        <w:t xml:space="preserve">den folgenden Jahren </w:t>
      </w:r>
      <w:r w:rsidR="008C0A07" w:rsidRPr="008641B8">
        <w:rPr>
          <w:rFonts w:ascii="Arial" w:hAnsi="Arial" w:cs="Arial"/>
          <w:sz w:val="22"/>
          <w:szCs w:val="22"/>
        </w:rPr>
        <w:t>wurden w</w:t>
      </w:r>
      <w:r w:rsidR="005E5296" w:rsidRPr="008641B8">
        <w:rPr>
          <w:rFonts w:ascii="Arial" w:hAnsi="Arial" w:cs="Arial"/>
          <w:sz w:val="22"/>
          <w:szCs w:val="22"/>
        </w:rPr>
        <w:t xml:space="preserve">eitere </w:t>
      </w:r>
      <w:r w:rsidR="00884765" w:rsidRPr="008641B8">
        <w:rPr>
          <w:rFonts w:ascii="Arial" w:hAnsi="Arial" w:cs="Arial"/>
          <w:sz w:val="22"/>
          <w:szCs w:val="22"/>
        </w:rPr>
        <w:t>fünf</w:t>
      </w:r>
      <w:r w:rsidR="007C34B5" w:rsidRPr="008641B8">
        <w:rPr>
          <w:rFonts w:ascii="Arial" w:hAnsi="Arial" w:cs="Arial"/>
          <w:sz w:val="22"/>
          <w:szCs w:val="22"/>
        </w:rPr>
        <w:t xml:space="preserve"> Hochwasserentstehungsg</w:t>
      </w:r>
      <w:r w:rsidR="004554E9" w:rsidRPr="008641B8">
        <w:rPr>
          <w:rFonts w:ascii="Arial" w:hAnsi="Arial" w:cs="Arial"/>
          <w:sz w:val="22"/>
          <w:szCs w:val="22"/>
        </w:rPr>
        <w:t>ebiet</w:t>
      </w:r>
      <w:r w:rsidR="005E5296" w:rsidRPr="008641B8">
        <w:rPr>
          <w:rFonts w:ascii="Arial" w:hAnsi="Arial" w:cs="Arial"/>
          <w:sz w:val="22"/>
          <w:szCs w:val="22"/>
        </w:rPr>
        <w:t xml:space="preserve">e </w:t>
      </w:r>
      <w:r w:rsidR="007D5138" w:rsidRPr="008641B8">
        <w:rPr>
          <w:rFonts w:ascii="Arial" w:hAnsi="Arial" w:cs="Arial"/>
          <w:sz w:val="22"/>
          <w:szCs w:val="22"/>
        </w:rPr>
        <w:t>festgesetzt (</w:t>
      </w:r>
      <w:r w:rsidR="005E5296" w:rsidRPr="008641B8">
        <w:rPr>
          <w:rFonts w:ascii="Arial" w:hAnsi="Arial" w:cs="Arial"/>
          <w:sz w:val="22"/>
          <w:szCs w:val="22"/>
        </w:rPr>
        <w:t>„</w:t>
      </w:r>
      <w:r w:rsidR="004554E9" w:rsidRPr="008641B8">
        <w:rPr>
          <w:rFonts w:ascii="Arial" w:hAnsi="Arial" w:cs="Arial"/>
          <w:sz w:val="22"/>
          <w:szCs w:val="22"/>
        </w:rPr>
        <w:t>Obere Müglitz/Weißeritz“</w:t>
      </w:r>
      <w:r w:rsidR="007C34B5" w:rsidRPr="008641B8">
        <w:rPr>
          <w:rFonts w:ascii="Arial" w:hAnsi="Arial" w:cs="Arial"/>
          <w:sz w:val="22"/>
          <w:szCs w:val="22"/>
        </w:rPr>
        <w:t xml:space="preserve">, </w:t>
      </w:r>
      <w:r w:rsidR="004554E9" w:rsidRPr="008641B8">
        <w:rPr>
          <w:rFonts w:ascii="Arial" w:hAnsi="Arial" w:cs="Arial"/>
          <w:sz w:val="22"/>
          <w:szCs w:val="22"/>
        </w:rPr>
        <w:t>„Untere Müglitz/Gottleuba“</w:t>
      </w:r>
      <w:r w:rsidR="007D5138" w:rsidRPr="008641B8">
        <w:rPr>
          <w:rFonts w:ascii="Arial" w:hAnsi="Arial" w:cs="Arial"/>
          <w:sz w:val="22"/>
          <w:szCs w:val="22"/>
        </w:rPr>
        <w:t xml:space="preserve">, </w:t>
      </w:r>
      <w:r w:rsidR="007C34B5" w:rsidRPr="008641B8">
        <w:rPr>
          <w:rFonts w:ascii="Arial" w:hAnsi="Arial" w:cs="Arial"/>
          <w:sz w:val="22"/>
          <w:szCs w:val="22"/>
        </w:rPr>
        <w:t>„</w:t>
      </w:r>
      <w:r w:rsidR="004554E9" w:rsidRPr="008641B8">
        <w:rPr>
          <w:rFonts w:ascii="Arial" w:hAnsi="Arial" w:cs="Arial"/>
          <w:sz w:val="22"/>
          <w:szCs w:val="22"/>
        </w:rPr>
        <w:t>Zittauer Gebi</w:t>
      </w:r>
      <w:r w:rsidR="007C34B5" w:rsidRPr="008641B8">
        <w:rPr>
          <w:rFonts w:ascii="Arial" w:hAnsi="Arial" w:cs="Arial"/>
          <w:sz w:val="22"/>
          <w:szCs w:val="22"/>
        </w:rPr>
        <w:t>r</w:t>
      </w:r>
      <w:r w:rsidR="004554E9" w:rsidRPr="008641B8">
        <w:rPr>
          <w:rFonts w:ascii="Arial" w:hAnsi="Arial" w:cs="Arial"/>
          <w:sz w:val="22"/>
          <w:szCs w:val="22"/>
        </w:rPr>
        <w:t>ge</w:t>
      </w:r>
      <w:r w:rsidR="00B965FC" w:rsidRPr="008641B8">
        <w:rPr>
          <w:rFonts w:ascii="Arial" w:hAnsi="Arial" w:cs="Arial"/>
          <w:sz w:val="22"/>
          <w:szCs w:val="22"/>
        </w:rPr>
        <w:t>–</w:t>
      </w:r>
      <w:r w:rsidR="004554E9" w:rsidRPr="008641B8">
        <w:rPr>
          <w:rFonts w:ascii="Arial" w:hAnsi="Arial" w:cs="Arial"/>
          <w:sz w:val="22"/>
          <w:szCs w:val="22"/>
        </w:rPr>
        <w:t>Lausche</w:t>
      </w:r>
      <w:r w:rsidR="00B965FC" w:rsidRPr="008641B8">
        <w:rPr>
          <w:rFonts w:ascii="Arial" w:hAnsi="Arial" w:cs="Arial"/>
          <w:sz w:val="22"/>
          <w:szCs w:val="22"/>
        </w:rPr>
        <w:t xml:space="preserve"> und Jonsdorf</w:t>
      </w:r>
      <w:r w:rsidR="004554E9" w:rsidRPr="008641B8">
        <w:rPr>
          <w:rFonts w:ascii="Arial" w:hAnsi="Arial" w:cs="Arial"/>
          <w:sz w:val="22"/>
          <w:szCs w:val="22"/>
        </w:rPr>
        <w:t>“</w:t>
      </w:r>
      <w:r w:rsidR="00884765" w:rsidRPr="008641B8">
        <w:rPr>
          <w:rFonts w:ascii="Arial" w:hAnsi="Arial" w:cs="Arial"/>
          <w:sz w:val="22"/>
          <w:szCs w:val="22"/>
        </w:rPr>
        <w:t>, „Zschopau- Teilgebiet1“ und „Sächsische Schweiz-rechts</w:t>
      </w:r>
      <w:r w:rsidR="003001F2">
        <w:rPr>
          <w:rFonts w:ascii="Arial" w:hAnsi="Arial" w:cs="Arial"/>
          <w:sz w:val="22"/>
          <w:szCs w:val="22"/>
        </w:rPr>
        <w:t>-</w:t>
      </w:r>
      <w:proofErr w:type="spellStart"/>
      <w:r w:rsidR="00884765" w:rsidRPr="008641B8">
        <w:rPr>
          <w:rFonts w:ascii="Arial" w:hAnsi="Arial" w:cs="Arial"/>
          <w:sz w:val="22"/>
          <w:szCs w:val="22"/>
        </w:rPr>
        <w:t>elbisch</w:t>
      </w:r>
      <w:proofErr w:type="spellEnd"/>
      <w:r w:rsidR="00884765" w:rsidRPr="008641B8">
        <w:rPr>
          <w:rFonts w:ascii="Arial" w:hAnsi="Arial" w:cs="Arial"/>
          <w:sz w:val="22"/>
          <w:szCs w:val="22"/>
        </w:rPr>
        <w:t>“</w:t>
      </w:r>
      <w:r w:rsidR="004554E9" w:rsidRPr="008641B8">
        <w:rPr>
          <w:rFonts w:ascii="Arial" w:hAnsi="Arial" w:cs="Arial"/>
          <w:sz w:val="22"/>
          <w:szCs w:val="22"/>
        </w:rPr>
        <w:t xml:space="preserve"> </w:t>
      </w:r>
      <w:r w:rsidR="003001F2">
        <w:rPr>
          <w:rFonts w:ascii="Arial" w:hAnsi="Arial" w:cs="Arial"/>
          <w:sz w:val="22"/>
          <w:szCs w:val="22"/>
        </w:rPr>
        <w:t>[</w:t>
      </w:r>
      <w:r w:rsidR="007C34B5" w:rsidRPr="008641B8">
        <w:rPr>
          <w:rFonts w:ascii="Arial" w:hAnsi="Arial" w:cs="Arial"/>
          <w:sz w:val="22"/>
          <w:szCs w:val="22"/>
        </w:rPr>
        <w:t xml:space="preserve">vgl. </w:t>
      </w:r>
      <w:r w:rsidR="00B965FC" w:rsidRPr="008641B8">
        <w:rPr>
          <w:rFonts w:ascii="Arial" w:hAnsi="Arial" w:cs="Arial"/>
          <w:sz w:val="22"/>
          <w:szCs w:val="22"/>
        </w:rPr>
        <w:t>SächsGVBl. Nr.</w:t>
      </w:r>
      <w:r w:rsidR="004E6B12">
        <w:rPr>
          <w:rFonts w:ascii="Arial" w:hAnsi="Arial" w:cs="Arial"/>
          <w:sz w:val="22"/>
          <w:szCs w:val="22"/>
        </w:rPr>
        <w:t> </w:t>
      </w:r>
      <w:r w:rsidR="00B965FC" w:rsidRPr="008641B8">
        <w:rPr>
          <w:rFonts w:ascii="Arial" w:hAnsi="Arial" w:cs="Arial"/>
          <w:sz w:val="22"/>
          <w:szCs w:val="22"/>
        </w:rPr>
        <w:t>2/2011, S. 63</w:t>
      </w:r>
      <w:r w:rsidR="008641B8" w:rsidRPr="008641B8">
        <w:rPr>
          <w:rFonts w:ascii="Arial" w:hAnsi="Arial" w:cs="Arial"/>
          <w:sz w:val="22"/>
          <w:szCs w:val="22"/>
        </w:rPr>
        <w:t xml:space="preserve"> </w:t>
      </w:r>
      <w:r w:rsidR="00B965FC" w:rsidRPr="008641B8">
        <w:rPr>
          <w:rFonts w:ascii="Arial" w:hAnsi="Arial" w:cs="Arial"/>
          <w:sz w:val="22"/>
          <w:szCs w:val="22"/>
        </w:rPr>
        <w:t>f.</w:t>
      </w:r>
      <w:r w:rsidR="004E6B12">
        <w:rPr>
          <w:rFonts w:ascii="Arial" w:hAnsi="Arial" w:cs="Arial"/>
          <w:sz w:val="22"/>
          <w:szCs w:val="22"/>
        </w:rPr>
        <w:t>;</w:t>
      </w:r>
      <w:r w:rsidR="00B965FC" w:rsidRPr="008641B8">
        <w:rPr>
          <w:rFonts w:ascii="Arial" w:hAnsi="Arial" w:cs="Arial"/>
          <w:sz w:val="22"/>
          <w:szCs w:val="22"/>
        </w:rPr>
        <w:t xml:space="preserve"> Nr.</w:t>
      </w:r>
      <w:r w:rsidR="004E6B12">
        <w:rPr>
          <w:rFonts w:ascii="Arial" w:hAnsi="Arial" w:cs="Arial"/>
          <w:sz w:val="22"/>
          <w:szCs w:val="22"/>
        </w:rPr>
        <w:t> </w:t>
      </w:r>
      <w:r w:rsidR="00B965FC" w:rsidRPr="008641B8">
        <w:rPr>
          <w:rFonts w:ascii="Arial" w:hAnsi="Arial" w:cs="Arial"/>
          <w:sz w:val="22"/>
          <w:szCs w:val="22"/>
        </w:rPr>
        <w:t>11/2014,</w:t>
      </w:r>
      <w:r w:rsidR="007C34B5" w:rsidRPr="008641B8">
        <w:rPr>
          <w:rFonts w:ascii="Arial" w:hAnsi="Arial" w:cs="Arial"/>
          <w:sz w:val="22"/>
          <w:szCs w:val="22"/>
        </w:rPr>
        <w:t xml:space="preserve"> S. 4</w:t>
      </w:r>
      <w:r w:rsidR="00B965FC" w:rsidRPr="008641B8">
        <w:rPr>
          <w:rFonts w:ascii="Arial" w:hAnsi="Arial" w:cs="Arial"/>
          <w:sz w:val="22"/>
          <w:szCs w:val="22"/>
        </w:rPr>
        <w:t>35</w:t>
      </w:r>
      <w:r w:rsidR="008641B8" w:rsidRPr="008641B8">
        <w:rPr>
          <w:rFonts w:ascii="Arial" w:hAnsi="Arial" w:cs="Arial"/>
          <w:sz w:val="22"/>
          <w:szCs w:val="22"/>
        </w:rPr>
        <w:t xml:space="preserve"> </w:t>
      </w:r>
      <w:r w:rsidR="007C34B5" w:rsidRPr="008641B8">
        <w:rPr>
          <w:rFonts w:ascii="Arial" w:hAnsi="Arial" w:cs="Arial"/>
          <w:sz w:val="22"/>
          <w:szCs w:val="22"/>
        </w:rPr>
        <w:t>f.</w:t>
      </w:r>
      <w:r w:rsidR="004E6B12">
        <w:rPr>
          <w:rFonts w:ascii="Arial" w:hAnsi="Arial" w:cs="Arial"/>
          <w:sz w:val="22"/>
          <w:szCs w:val="22"/>
        </w:rPr>
        <w:t>;</w:t>
      </w:r>
      <w:r w:rsidR="007C34B5" w:rsidRPr="008641B8">
        <w:rPr>
          <w:rFonts w:ascii="Arial" w:hAnsi="Arial" w:cs="Arial"/>
          <w:sz w:val="22"/>
          <w:szCs w:val="22"/>
        </w:rPr>
        <w:t xml:space="preserve"> Nr.</w:t>
      </w:r>
      <w:r w:rsidR="004E6B12">
        <w:rPr>
          <w:rFonts w:ascii="Arial" w:hAnsi="Arial" w:cs="Arial"/>
          <w:sz w:val="22"/>
          <w:szCs w:val="22"/>
        </w:rPr>
        <w:t> </w:t>
      </w:r>
      <w:r w:rsidR="00B965FC" w:rsidRPr="008641B8">
        <w:rPr>
          <w:rFonts w:ascii="Arial" w:hAnsi="Arial" w:cs="Arial"/>
          <w:sz w:val="22"/>
          <w:szCs w:val="22"/>
        </w:rPr>
        <w:t>10/2015</w:t>
      </w:r>
      <w:r w:rsidR="00020048">
        <w:rPr>
          <w:rFonts w:ascii="Arial" w:hAnsi="Arial" w:cs="Arial"/>
          <w:sz w:val="22"/>
          <w:szCs w:val="22"/>
        </w:rPr>
        <w:t>, S.</w:t>
      </w:r>
      <w:r w:rsidR="007C34B5" w:rsidRPr="008641B8">
        <w:rPr>
          <w:rFonts w:ascii="Arial" w:hAnsi="Arial" w:cs="Arial"/>
          <w:sz w:val="22"/>
          <w:szCs w:val="22"/>
        </w:rPr>
        <w:t xml:space="preserve"> </w:t>
      </w:r>
      <w:r w:rsidR="00B965FC" w:rsidRPr="008641B8">
        <w:rPr>
          <w:rFonts w:ascii="Arial" w:hAnsi="Arial" w:cs="Arial"/>
          <w:sz w:val="22"/>
          <w:szCs w:val="22"/>
        </w:rPr>
        <w:t>447</w:t>
      </w:r>
      <w:r w:rsidR="007C34B5" w:rsidRPr="008641B8">
        <w:rPr>
          <w:rFonts w:ascii="Arial" w:hAnsi="Arial" w:cs="Arial"/>
          <w:sz w:val="22"/>
          <w:szCs w:val="22"/>
        </w:rPr>
        <w:t xml:space="preserve"> f</w:t>
      </w:r>
      <w:r w:rsidR="00B965FC" w:rsidRPr="008641B8">
        <w:rPr>
          <w:rFonts w:ascii="Arial" w:hAnsi="Arial" w:cs="Arial"/>
          <w:sz w:val="22"/>
          <w:szCs w:val="22"/>
        </w:rPr>
        <w:t>.</w:t>
      </w:r>
      <w:r w:rsidR="004E6B12">
        <w:rPr>
          <w:rFonts w:ascii="Arial" w:hAnsi="Arial" w:cs="Arial"/>
          <w:sz w:val="22"/>
          <w:szCs w:val="22"/>
        </w:rPr>
        <w:t>;</w:t>
      </w:r>
      <w:r w:rsidR="00884765" w:rsidRPr="008641B8">
        <w:rPr>
          <w:rFonts w:ascii="Arial" w:hAnsi="Arial" w:cs="Arial"/>
          <w:sz w:val="22"/>
          <w:szCs w:val="22"/>
        </w:rPr>
        <w:t xml:space="preserve"> Nr.</w:t>
      </w:r>
      <w:r w:rsidR="004E6B12">
        <w:rPr>
          <w:rFonts w:ascii="Arial" w:hAnsi="Arial" w:cs="Arial"/>
          <w:sz w:val="22"/>
          <w:szCs w:val="22"/>
        </w:rPr>
        <w:t> </w:t>
      </w:r>
      <w:r w:rsidR="008641B8" w:rsidRPr="008641B8">
        <w:rPr>
          <w:rFonts w:ascii="Arial" w:hAnsi="Arial" w:cs="Arial"/>
          <w:sz w:val="22"/>
          <w:szCs w:val="22"/>
        </w:rPr>
        <w:t>14</w:t>
      </w:r>
      <w:r w:rsidR="00884765" w:rsidRPr="008641B8">
        <w:rPr>
          <w:rFonts w:ascii="Arial" w:hAnsi="Arial" w:cs="Arial"/>
          <w:sz w:val="22"/>
          <w:szCs w:val="22"/>
        </w:rPr>
        <w:t>/2018 S.</w:t>
      </w:r>
      <w:r w:rsidR="008641B8" w:rsidRPr="008641B8">
        <w:rPr>
          <w:rFonts w:ascii="Arial" w:hAnsi="Arial" w:cs="Arial"/>
          <w:sz w:val="22"/>
          <w:szCs w:val="22"/>
        </w:rPr>
        <w:t xml:space="preserve"> 633 f.</w:t>
      </w:r>
      <w:r w:rsidR="00884765" w:rsidRPr="008641B8">
        <w:rPr>
          <w:rFonts w:ascii="Arial" w:hAnsi="Arial" w:cs="Arial"/>
          <w:sz w:val="22"/>
          <w:szCs w:val="22"/>
        </w:rPr>
        <w:t>; Nr.</w:t>
      </w:r>
      <w:r w:rsidR="004E6B12">
        <w:rPr>
          <w:rFonts w:ascii="Arial" w:hAnsi="Arial" w:cs="Arial"/>
          <w:sz w:val="22"/>
          <w:szCs w:val="22"/>
        </w:rPr>
        <w:t> </w:t>
      </w:r>
      <w:r w:rsidR="00884765" w:rsidRPr="008641B8">
        <w:rPr>
          <w:rFonts w:ascii="Arial" w:hAnsi="Arial" w:cs="Arial"/>
          <w:sz w:val="22"/>
          <w:szCs w:val="22"/>
        </w:rPr>
        <w:t>3/2020</w:t>
      </w:r>
      <w:r w:rsidR="004E6B12">
        <w:rPr>
          <w:rFonts w:ascii="Arial" w:hAnsi="Arial" w:cs="Arial"/>
          <w:sz w:val="22"/>
          <w:szCs w:val="22"/>
        </w:rPr>
        <w:t>,</w:t>
      </w:r>
      <w:r w:rsidR="00884765" w:rsidRPr="008641B8">
        <w:rPr>
          <w:rFonts w:ascii="Arial" w:hAnsi="Arial" w:cs="Arial"/>
          <w:sz w:val="22"/>
          <w:szCs w:val="22"/>
        </w:rPr>
        <w:t xml:space="preserve"> </w:t>
      </w:r>
      <w:r w:rsidR="00884765" w:rsidRPr="00DB3DE8">
        <w:rPr>
          <w:rFonts w:ascii="Arial" w:hAnsi="Arial" w:cs="Arial"/>
          <w:sz w:val="22"/>
          <w:szCs w:val="22"/>
        </w:rPr>
        <w:t>S. 35 f.</w:t>
      </w:r>
      <w:r w:rsidR="003001F2">
        <w:rPr>
          <w:rFonts w:ascii="Arial" w:hAnsi="Arial" w:cs="Arial"/>
          <w:sz w:val="22"/>
          <w:szCs w:val="22"/>
        </w:rPr>
        <w:t>]</w:t>
      </w:r>
      <w:bookmarkStart w:id="0" w:name="_GoBack"/>
      <w:bookmarkEnd w:id="0"/>
      <w:r w:rsidR="00B965FC" w:rsidRPr="00DB3DE8">
        <w:rPr>
          <w:rFonts w:ascii="Arial" w:hAnsi="Arial" w:cs="Arial"/>
          <w:sz w:val="22"/>
          <w:szCs w:val="22"/>
        </w:rPr>
        <w:t>).</w:t>
      </w:r>
    </w:p>
    <w:p w14:paraId="21C64263" w14:textId="77777777" w:rsidR="00745ADE" w:rsidRDefault="00762CC0" w:rsidP="0088261D">
      <w:pPr>
        <w:pStyle w:val="Textkrper3"/>
        <w:spacing w:after="360"/>
        <w:rPr>
          <w:rFonts w:ascii="Arial" w:hAnsi="Arial" w:cs="Arial"/>
          <w:sz w:val="22"/>
          <w:szCs w:val="22"/>
        </w:rPr>
      </w:pPr>
      <w:r>
        <w:rPr>
          <w:rFonts w:ascii="Arial" w:hAnsi="Arial" w:cs="Arial"/>
          <w:sz w:val="22"/>
          <w:szCs w:val="22"/>
        </w:rPr>
        <w:t>Die</w:t>
      </w:r>
      <w:r w:rsidR="004554E9">
        <w:rPr>
          <w:rFonts w:ascii="Arial" w:hAnsi="Arial" w:cs="Arial"/>
          <w:sz w:val="22"/>
          <w:szCs w:val="22"/>
        </w:rPr>
        <w:t xml:space="preserve"> </w:t>
      </w:r>
      <w:r w:rsidR="00287494">
        <w:rPr>
          <w:rFonts w:ascii="Arial" w:hAnsi="Arial" w:cs="Arial"/>
          <w:sz w:val="22"/>
          <w:szCs w:val="22"/>
        </w:rPr>
        <w:t>Ausweis</w:t>
      </w:r>
      <w:r w:rsidR="004554E9">
        <w:rPr>
          <w:rFonts w:ascii="Arial" w:hAnsi="Arial" w:cs="Arial"/>
          <w:sz w:val="22"/>
          <w:szCs w:val="22"/>
        </w:rPr>
        <w:t xml:space="preserve">ung des Hochwasserentstehungsgebietes </w:t>
      </w:r>
      <w:r w:rsidR="00745ADE">
        <w:rPr>
          <w:rFonts w:ascii="Arial" w:hAnsi="Arial" w:cs="Arial"/>
          <w:sz w:val="22"/>
          <w:szCs w:val="22"/>
        </w:rPr>
        <w:t>„</w:t>
      </w:r>
      <w:r w:rsidR="00696479">
        <w:rPr>
          <w:rFonts w:ascii="Arial" w:hAnsi="Arial" w:cs="Arial"/>
          <w:sz w:val="22"/>
          <w:szCs w:val="22"/>
        </w:rPr>
        <w:t>Z</w:t>
      </w:r>
      <w:r w:rsidR="00795790">
        <w:rPr>
          <w:rFonts w:ascii="Arial" w:hAnsi="Arial" w:cs="Arial"/>
          <w:sz w:val="22"/>
          <w:szCs w:val="22"/>
        </w:rPr>
        <w:t>wota</w:t>
      </w:r>
      <w:r w:rsidR="00745ADE" w:rsidRPr="00174D06">
        <w:rPr>
          <w:rFonts w:ascii="Arial" w:hAnsi="Arial" w:cs="Arial"/>
          <w:sz w:val="22"/>
          <w:szCs w:val="22"/>
        </w:rPr>
        <w:t xml:space="preserve">“ </w:t>
      </w:r>
      <w:r w:rsidR="004554E9">
        <w:rPr>
          <w:rFonts w:ascii="Arial" w:hAnsi="Arial" w:cs="Arial"/>
          <w:sz w:val="22"/>
          <w:szCs w:val="22"/>
        </w:rPr>
        <w:t xml:space="preserve">ist ein </w:t>
      </w:r>
      <w:r w:rsidR="00663429">
        <w:rPr>
          <w:rFonts w:ascii="Arial" w:hAnsi="Arial" w:cs="Arial"/>
          <w:sz w:val="22"/>
          <w:szCs w:val="22"/>
        </w:rPr>
        <w:t xml:space="preserve">weiterer </w:t>
      </w:r>
      <w:r w:rsidR="004554E9">
        <w:rPr>
          <w:rFonts w:ascii="Arial" w:hAnsi="Arial" w:cs="Arial"/>
          <w:sz w:val="22"/>
          <w:szCs w:val="22"/>
        </w:rPr>
        <w:t xml:space="preserve">Schritt </w:t>
      </w:r>
      <w:r w:rsidR="008C0A07">
        <w:rPr>
          <w:rFonts w:ascii="Arial" w:hAnsi="Arial" w:cs="Arial"/>
          <w:sz w:val="22"/>
          <w:szCs w:val="22"/>
        </w:rPr>
        <w:t xml:space="preserve">zur </w:t>
      </w:r>
      <w:r w:rsidR="004E6B12">
        <w:rPr>
          <w:rFonts w:ascii="Arial" w:hAnsi="Arial" w:cs="Arial"/>
          <w:sz w:val="22"/>
          <w:szCs w:val="22"/>
        </w:rPr>
        <w:t>vollständigen Realisierung</w:t>
      </w:r>
      <w:r w:rsidR="004554E9">
        <w:rPr>
          <w:rFonts w:ascii="Arial" w:hAnsi="Arial" w:cs="Arial"/>
          <w:sz w:val="22"/>
          <w:szCs w:val="22"/>
        </w:rPr>
        <w:t xml:space="preserve"> </w:t>
      </w:r>
      <w:r w:rsidR="00745ADE" w:rsidRPr="00017BB6">
        <w:rPr>
          <w:rFonts w:ascii="Arial" w:hAnsi="Arial" w:cs="Arial"/>
          <w:sz w:val="22"/>
          <w:szCs w:val="22"/>
        </w:rPr>
        <w:t>der</w:t>
      </w:r>
      <w:r w:rsidR="004E6B12">
        <w:rPr>
          <w:rFonts w:ascii="Arial" w:hAnsi="Arial" w:cs="Arial"/>
          <w:sz w:val="22"/>
          <w:szCs w:val="22"/>
        </w:rPr>
        <w:t xml:space="preserve"> projektierten</w:t>
      </w:r>
      <w:r w:rsidR="00745ADE" w:rsidRPr="00017BB6">
        <w:rPr>
          <w:rFonts w:ascii="Arial" w:hAnsi="Arial" w:cs="Arial"/>
          <w:sz w:val="22"/>
          <w:szCs w:val="22"/>
        </w:rPr>
        <w:t xml:space="preserve"> Hochwasserentstehungsgebiete </w:t>
      </w:r>
      <w:r w:rsidR="004E6B12">
        <w:rPr>
          <w:rFonts w:ascii="Arial" w:hAnsi="Arial" w:cs="Arial"/>
          <w:sz w:val="22"/>
          <w:szCs w:val="22"/>
        </w:rPr>
        <w:t>im</w:t>
      </w:r>
      <w:r w:rsidR="004554E9">
        <w:rPr>
          <w:rFonts w:ascii="Arial" w:hAnsi="Arial" w:cs="Arial"/>
          <w:sz w:val="22"/>
          <w:szCs w:val="22"/>
        </w:rPr>
        <w:t xml:space="preserve"> </w:t>
      </w:r>
      <w:r w:rsidR="00745ADE" w:rsidRPr="00017BB6">
        <w:rPr>
          <w:rFonts w:ascii="Arial" w:hAnsi="Arial" w:cs="Arial"/>
          <w:sz w:val="22"/>
          <w:szCs w:val="22"/>
        </w:rPr>
        <w:t>Freistaat Sachsen.</w:t>
      </w:r>
    </w:p>
    <w:p w14:paraId="21C64264" w14:textId="77777777" w:rsidR="0088261D" w:rsidRPr="00A70177" w:rsidRDefault="0088261D" w:rsidP="0038609B">
      <w:pPr>
        <w:pStyle w:val="Textkrper3"/>
        <w:spacing w:after="240"/>
        <w:jc w:val="center"/>
        <w:rPr>
          <w:rFonts w:ascii="Arial" w:hAnsi="Arial" w:cs="Arial"/>
          <w:b/>
          <w:sz w:val="22"/>
          <w:szCs w:val="22"/>
        </w:rPr>
      </w:pPr>
      <w:r w:rsidRPr="00A70177">
        <w:rPr>
          <w:rFonts w:ascii="Arial" w:hAnsi="Arial" w:cs="Arial"/>
          <w:b/>
          <w:sz w:val="22"/>
          <w:szCs w:val="22"/>
        </w:rPr>
        <w:t>TEIL I</w:t>
      </w:r>
    </w:p>
    <w:p w14:paraId="21C64265" w14:textId="77777777" w:rsidR="0088261D" w:rsidRPr="00A70177" w:rsidRDefault="0088261D" w:rsidP="0088261D">
      <w:pPr>
        <w:pStyle w:val="Textkrper3"/>
        <w:spacing w:after="240" w:line="300" w:lineRule="auto"/>
        <w:jc w:val="center"/>
        <w:rPr>
          <w:rFonts w:ascii="Arial" w:hAnsi="Arial" w:cs="Arial"/>
          <w:b/>
          <w:sz w:val="22"/>
          <w:szCs w:val="22"/>
        </w:rPr>
      </w:pPr>
      <w:r w:rsidRPr="00A70177">
        <w:rPr>
          <w:rFonts w:ascii="Arial" w:hAnsi="Arial" w:cs="Arial"/>
          <w:b/>
          <w:sz w:val="22"/>
          <w:szCs w:val="22"/>
        </w:rPr>
        <w:t>Erläuterungen zur Rechtsverordnung</w:t>
      </w:r>
    </w:p>
    <w:p w14:paraId="21C64266" w14:textId="77777777" w:rsidR="00745ADE" w:rsidRPr="00A70177" w:rsidRDefault="00745ADE" w:rsidP="0088261D">
      <w:pPr>
        <w:pStyle w:val="Textkrper3"/>
        <w:spacing w:after="240" w:line="300" w:lineRule="auto"/>
        <w:rPr>
          <w:rFonts w:ascii="Arial" w:hAnsi="Arial" w:cs="Arial"/>
          <w:b/>
          <w:sz w:val="22"/>
          <w:szCs w:val="22"/>
        </w:rPr>
      </w:pPr>
      <w:r w:rsidRPr="00A70177">
        <w:rPr>
          <w:rFonts w:ascii="Arial" w:hAnsi="Arial" w:cs="Arial"/>
          <w:b/>
          <w:sz w:val="22"/>
          <w:szCs w:val="22"/>
        </w:rPr>
        <w:t>I. 1</w:t>
      </w:r>
      <w:r w:rsidRPr="00A70177">
        <w:rPr>
          <w:rFonts w:ascii="Arial" w:hAnsi="Arial" w:cs="Arial"/>
          <w:b/>
          <w:sz w:val="22"/>
          <w:szCs w:val="22"/>
        </w:rPr>
        <w:tab/>
        <w:t>Bezeichnung, Größe und räumlicher Geltungsbereich der Rechtsverordnung</w:t>
      </w:r>
    </w:p>
    <w:p w14:paraId="21C64267" w14:textId="77777777" w:rsidR="005B316E" w:rsidRDefault="00745ADE" w:rsidP="00536AB1">
      <w:pPr>
        <w:pStyle w:val="Textkrper3"/>
        <w:spacing w:after="240"/>
        <w:rPr>
          <w:rFonts w:ascii="Arial" w:hAnsi="Arial" w:cs="Arial"/>
          <w:sz w:val="22"/>
          <w:szCs w:val="22"/>
        </w:rPr>
      </w:pPr>
      <w:r w:rsidRPr="00017BB6">
        <w:rPr>
          <w:rFonts w:ascii="Arial" w:hAnsi="Arial" w:cs="Arial"/>
          <w:sz w:val="22"/>
          <w:szCs w:val="22"/>
        </w:rPr>
        <w:t>Das durch Rechtsverordnung festzusetzende Hochwasserentstehungsgebiet führt die Bezeichnung „</w:t>
      </w:r>
      <w:r w:rsidR="007F2AB2">
        <w:rPr>
          <w:rFonts w:ascii="Arial" w:hAnsi="Arial" w:cs="Arial"/>
          <w:sz w:val="22"/>
          <w:szCs w:val="22"/>
        </w:rPr>
        <w:t>Z</w:t>
      </w:r>
      <w:r w:rsidR="00133D09">
        <w:rPr>
          <w:rFonts w:ascii="Arial" w:hAnsi="Arial" w:cs="Arial"/>
          <w:sz w:val="22"/>
          <w:szCs w:val="22"/>
        </w:rPr>
        <w:t>wota</w:t>
      </w:r>
      <w:r w:rsidRPr="00017BB6">
        <w:rPr>
          <w:rFonts w:ascii="Arial" w:hAnsi="Arial" w:cs="Arial"/>
          <w:sz w:val="22"/>
          <w:szCs w:val="22"/>
        </w:rPr>
        <w:t xml:space="preserve">“. Es hat eine Größe </w:t>
      </w:r>
      <w:r w:rsidRPr="00064244">
        <w:rPr>
          <w:rFonts w:ascii="Arial" w:hAnsi="Arial" w:cs="Arial"/>
          <w:sz w:val="22"/>
          <w:szCs w:val="22"/>
        </w:rPr>
        <w:t xml:space="preserve">von </w:t>
      </w:r>
      <w:r w:rsidR="00762CC0">
        <w:rPr>
          <w:rFonts w:ascii="Arial" w:hAnsi="Arial" w:cs="Arial"/>
          <w:sz w:val="22"/>
          <w:szCs w:val="22"/>
        </w:rPr>
        <w:t>4.828</w:t>
      </w:r>
      <w:r w:rsidRPr="00A76352">
        <w:rPr>
          <w:rFonts w:ascii="Arial" w:hAnsi="Arial" w:cs="Arial"/>
          <w:sz w:val="22"/>
          <w:szCs w:val="22"/>
        </w:rPr>
        <w:t xml:space="preserve"> ha </w:t>
      </w:r>
      <w:r w:rsidR="002B6A6A" w:rsidRPr="00A76352">
        <w:rPr>
          <w:rFonts w:ascii="Arial" w:hAnsi="Arial" w:cs="Arial"/>
          <w:sz w:val="22"/>
          <w:szCs w:val="22"/>
        </w:rPr>
        <w:t xml:space="preserve">und </w:t>
      </w:r>
      <w:r w:rsidRPr="00A76352">
        <w:rPr>
          <w:rFonts w:ascii="Arial" w:hAnsi="Arial" w:cs="Arial"/>
          <w:sz w:val="22"/>
          <w:szCs w:val="22"/>
        </w:rPr>
        <w:t xml:space="preserve">erstreckt sich auf Teile der Städte </w:t>
      </w:r>
      <w:r w:rsidR="00795790" w:rsidRPr="00A76352">
        <w:rPr>
          <w:rFonts w:ascii="Arial" w:hAnsi="Arial" w:cs="Arial"/>
          <w:sz w:val="22"/>
          <w:szCs w:val="22"/>
        </w:rPr>
        <w:t>Klingen</w:t>
      </w:r>
      <w:r w:rsidR="005265E4" w:rsidRPr="00A76352">
        <w:rPr>
          <w:rFonts w:ascii="Arial" w:hAnsi="Arial" w:cs="Arial"/>
          <w:sz w:val="22"/>
          <w:szCs w:val="22"/>
        </w:rPr>
        <w:t>thal</w:t>
      </w:r>
      <w:r w:rsidR="00795790" w:rsidRPr="00A76352">
        <w:rPr>
          <w:rFonts w:ascii="Arial" w:hAnsi="Arial" w:cs="Arial"/>
          <w:sz w:val="22"/>
          <w:szCs w:val="22"/>
        </w:rPr>
        <w:t xml:space="preserve">, Markneukirchen und Schöneck/Vogtl. </w:t>
      </w:r>
      <w:r w:rsidRPr="00A76352">
        <w:rPr>
          <w:rFonts w:ascii="Arial" w:hAnsi="Arial" w:cs="Arial"/>
          <w:sz w:val="22"/>
          <w:szCs w:val="22"/>
        </w:rPr>
        <w:t xml:space="preserve">sowie der Gemeinde </w:t>
      </w:r>
      <w:r w:rsidR="00795790" w:rsidRPr="00A76352">
        <w:rPr>
          <w:rFonts w:ascii="Arial" w:hAnsi="Arial" w:cs="Arial"/>
          <w:sz w:val="22"/>
          <w:szCs w:val="22"/>
        </w:rPr>
        <w:t xml:space="preserve">Grünbach </w:t>
      </w:r>
      <w:r w:rsidRPr="00A76352">
        <w:rPr>
          <w:rFonts w:ascii="Arial" w:hAnsi="Arial" w:cs="Arial"/>
          <w:sz w:val="22"/>
          <w:szCs w:val="22"/>
        </w:rPr>
        <w:t>i</w:t>
      </w:r>
      <w:r w:rsidR="00ED1E86" w:rsidRPr="00A76352">
        <w:rPr>
          <w:rFonts w:ascii="Arial" w:hAnsi="Arial" w:cs="Arial"/>
          <w:sz w:val="22"/>
          <w:szCs w:val="22"/>
        </w:rPr>
        <w:t xml:space="preserve">m Landkreis </w:t>
      </w:r>
      <w:r w:rsidR="00795790" w:rsidRPr="00A76352">
        <w:rPr>
          <w:rFonts w:ascii="Arial" w:hAnsi="Arial" w:cs="Arial"/>
          <w:sz w:val="22"/>
          <w:szCs w:val="22"/>
        </w:rPr>
        <w:t>Vogtland</w:t>
      </w:r>
      <w:r w:rsidR="005265E4" w:rsidRPr="00A76352">
        <w:rPr>
          <w:rFonts w:ascii="Arial" w:hAnsi="Arial" w:cs="Arial"/>
          <w:sz w:val="22"/>
          <w:szCs w:val="22"/>
        </w:rPr>
        <w:t>kreis</w:t>
      </w:r>
      <w:r w:rsidRPr="00A76352">
        <w:rPr>
          <w:rFonts w:ascii="Arial" w:hAnsi="Arial" w:cs="Arial"/>
          <w:sz w:val="22"/>
          <w:szCs w:val="22"/>
        </w:rPr>
        <w:t>.</w:t>
      </w:r>
    </w:p>
    <w:p w14:paraId="21C64268" w14:textId="77777777" w:rsidR="005B316E" w:rsidRDefault="005B316E" w:rsidP="00745ADE">
      <w:pPr>
        <w:pStyle w:val="Textkrper3"/>
        <w:rPr>
          <w:rFonts w:ascii="Arial" w:hAnsi="Arial" w:cs="Arial"/>
          <w:sz w:val="22"/>
          <w:szCs w:val="22"/>
        </w:rPr>
      </w:pPr>
      <w:r w:rsidRPr="00BB6F0D">
        <w:rPr>
          <w:rFonts w:ascii="Arial" w:hAnsi="Arial" w:cs="Arial"/>
          <w:sz w:val="22"/>
          <w:szCs w:val="22"/>
        </w:rPr>
        <w:t xml:space="preserve">Folgende Gemarkungen </w:t>
      </w:r>
      <w:r w:rsidR="00602D4C" w:rsidRPr="00BB6F0D">
        <w:rPr>
          <w:rFonts w:ascii="Arial" w:hAnsi="Arial" w:cs="Arial"/>
          <w:sz w:val="22"/>
          <w:szCs w:val="22"/>
        </w:rPr>
        <w:t xml:space="preserve">der </w:t>
      </w:r>
      <w:r w:rsidR="00BB6F0D" w:rsidRPr="00BB6F0D">
        <w:rPr>
          <w:rFonts w:ascii="Arial" w:hAnsi="Arial" w:cs="Arial"/>
          <w:sz w:val="22"/>
          <w:szCs w:val="22"/>
        </w:rPr>
        <w:t>genannten Kommunen</w:t>
      </w:r>
      <w:r w:rsidRPr="00BB6F0D">
        <w:rPr>
          <w:rFonts w:ascii="Arial" w:hAnsi="Arial" w:cs="Arial"/>
          <w:sz w:val="22"/>
          <w:szCs w:val="22"/>
        </w:rPr>
        <w:t xml:space="preserve"> </w:t>
      </w:r>
      <w:r w:rsidR="002B6A6A" w:rsidRPr="00BB6F0D">
        <w:rPr>
          <w:rFonts w:ascii="Arial" w:hAnsi="Arial" w:cs="Arial"/>
          <w:sz w:val="22"/>
          <w:szCs w:val="22"/>
        </w:rPr>
        <w:t xml:space="preserve">liegen teilweise oder vollständig im </w:t>
      </w:r>
      <w:r w:rsidRPr="00BB6F0D">
        <w:rPr>
          <w:rFonts w:ascii="Arial" w:hAnsi="Arial" w:cs="Arial"/>
          <w:sz w:val="22"/>
          <w:szCs w:val="22"/>
        </w:rPr>
        <w:t xml:space="preserve">Geltungsbereich </w:t>
      </w:r>
      <w:r w:rsidR="002B6A6A" w:rsidRPr="00BB6F0D">
        <w:rPr>
          <w:rFonts w:ascii="Arial" w:hAnsi="Arial" w:cs="Arial"/>
          <w:sz w:val="22"/>
          <w:szCs w:val="22"/>
        </w:rPr>
        <w:t>der Verordnung</w:t>
      </w:r>
      <w:r w:rsidRPr="00BB6F0D">
        <w:rPr>
          <w:rFonts w:ascii="Arial" w:hAnsi="Arial" w:cs="Arial"/>
          <w:sz w:val="22"/>
          <w:szCs w:val="22"/>
        </w:rPr>
        <w:t>.</w:t>
      </w:r>
      <w:r>
        <w:rPr>
          <w:rFonts w:ascii="Arial" w:hAnsi="Arial" w:cs="Arial"/>
          <w:sz w:val="22"/>
          <w:szCs w:val="22"/>
        </w:rPr>
        <w:t xml:space="preserve"> Die Lage der Teilflächen </w:t>
      </w:r>
      <w:r w:rsidR="00287494">
        <w:rPr>
          <w:rFonts w:ascii="Arial" w:hAnsi="Arial" w:cs="Arial"/>
          <w:sz w:val="22"/>
          <w:szCs w:val="22"/>
        </w:rPr>
        <w:t>ist</w:t>
      </w:r>
      <w:r>
        <w:rPr>
          <w:rFonts w:ascii="Arial" w:hAnsi="Arial" w:cs="Arial"/>
          <w:sz w:val="22"/>
          <w:szCs w:val="22"/>
        </w:rPr>
        <w:t xml:space="preserve"> der beigefügten </w:t>
      </w:r>
      <w:r w:rsidR="00585D54">
        <w:rPr>
          <w:rFonts w:ascii="Arial" w:hAnsi="Arial" w:cs="Arial"/>
          <w:sz w:val="22"/>
          <w:szCs w:val="22"/>
        </w:rPr>
        <w:t>Gesamt</w:t>
      </w:r>
      <w:r>
        <w:rPr>
          <w:rFonts w:ascii="Arial" w:hAnsi="Arial" w:cs="Arial"/>
          <w:sz w:val="22"/>
          <w:szCs w:val="22"/>
        </w:rPr>
        <w:t xml:space="preserve">karte </w:t>
      </w:r>
      <w:r w:rsidR="00585D54">
        <w:rPr>
          <w:rFonts w:ascii="Arial" w:hAnsi="Arial" w:cs="Arial"/>
          <w:sz w:val="22"/>
          <w:szCs w:val="22"/>
        </w:rPr>
        <w:t>(Anlage 1</w:t>
      </w:r>
      <w:r>
        <w:rPr>
          <w:rFonts w:ascii="Arial" w:hAnsi="Arial" w:cs="Arial"/>
          <w:sz w:val="22"/>
          <w:szCs w:val="22"/>
        </w:rPr>
        <w:t>) zu entnehmen.</w:t>
      </w:r>
    </w:p>
    <w:p w14:paraId="21C64269" w14:textId="77777777" w:rsidR="005265E4" w:rsidRDefault="005265E4" w:rsidP="00745ADE">
      <w:pPr>
        <w:pStyle w:val="Textkrper3"/>
        <w:rPr>
          <w:rFonts w:ascii="Arial" w:hAnsi="Arial" w:cs="Arial"/>
          <w:sz w:val="22"/>
          <w:szCs w:val="22"/>
        </w:rPr>
      </w:pPr>
    </w:p>
    <w:p w14:paraId="21C6426A" w14:textId="77777777" w:rsidR="005265E4" w:rsidRPr="00A76352" w:rsidRDefault="00795790" w:rsidP="005265E4">
      <w:pPr>
        <w:pStyle w:val="Textkrper3"/>
        <w:numPr>
          <w:ilvl w:val="0"/>
          <w:numId w:val="12"/>
        </w:numPr>
        <w:rPr>
          <w:rFonts w:ascii="Arial" w:hAnsi="Arial" w:cs="Arial"/>
          <w:sz w:val="22"/>
          <w:szCs w:val="22"/>
        </w:rPr>
      </w:pPr>
      <w:r w:rsidRPr="00A76352">
        <w:rPr>
          <w:rFonts w:ascii="Arial" w:hAnsi="Arial" w:cs="Arial"/>
          <w:b/>
          <w:sz w:val="22"/>
          <w:szCs w:val="22"/>
        </w:rPr>
        <w:t>Klingenthal</w:t>
      </w:r>
      <w:r w:rsidR="005265E4" w:rsidRPr="00A76352">
        <w:rPr>
          <w:rFonts w:ascii="Arial" w:hAnsi="Arial" w:cs="Arial"/>
          <w:b/>
          <w:sz w:val="22"/>
          <w:szCs w:val="22"/>
        </w:rPr>
        <w:t>, Stadt</w:t>
      </w:r>
      <w:r w:rsidR="005265E4" w:rsidRPr="00A76352">
        <w:rPr>
          <w:rFonts w:ascii="Arial" w:hAnsi="Arial" w:cs="Arial"/>
          <w:sz w:val="22"/>
          <w:szCs w:val="22"/>
        </w:rPr>
        <w:t>:</w:t>
      </w:r>
    </w:p>
    <w:p w14:paraId="21C6426B" w14:textId="77777777" w:rsidR="005265E4" w:rsidRPr="00A76352" w:rsidRDefault="00795790" w:rsidP="005265E4">
      <w:pPr>
        <w:pStyle w:val="Textkrper3"/>
        <w:ind w:left="720"/>
        <w:rPr>
          <w:rFonts w:ascii="Arial" w:hAnsi="Arial" w:cs="Arial"/>
          <w:sz w:val="22"/>
          <w:szCs w:val="22"/>
        </w:rPr>
      </w:pPr>
      <w:r w:rsidRPr="00A76352">
        <w:rPr>
          <w:rFonts w:ascii="Arial" w:hAnsi="Arial" w:cs="Arial"/>
          <w:sz w:val="22"/>
          <w:szCs w:val="22"/>
        </w:rPr>
        <w:t xml:space="preserve">Brunndöbra </w:t>
      </w:r>
      <w:r w:rsidR="00BB6F0D" w:rsidRPr="00A76352">
        <w:rPr>
          <w:rFonts w:ascii="Arial" w:hAnsi="Arial" w:cs="Arial"/>
          <w:sz w:val="22"/>
          <w:szCs w:val="22"/>
        </w:rPr>
        <w:t>(</w:t>
      </w:r>
      <w:r w:rsidRPr="00A76352">
        <w:rPr>
          <w:rFonts w:ascii="Arial" w:hAnsi="Arial" w:cs="Arial"/>
          <w:sz w:val="22"/>
          <w:szCs w:val="22"/>
        </w:rPr>
        <w:t>vollständig</w:t>
      </w:r>
      <w:r w:rsidR="00BB6F0D" w:rsidRPr="00A76352">
        <w:rPr>
          <w:rFonts w:ascii="Arial" w:hAnsi="Arial" w:cs="Arial"/>
          <w:sz w:val="22"/>
          <w:szCs w:val="22"/>
        </w:rPr>
        <w:t>)</w:t>
      </w:r>
    </w:p>
    <w:p w14:paraId="21C6426C" w14:textId="77777777" w:rsidR="00795790" w:rsidRPr="00A76352" w:rsidRDefault="00795790" w:rsidP="005265E4">
      <w:pPr>
        <w:pStyle w:val="Textkrper3"/>
        <w:ind w:left="720"/>
        <w:rPr>
          <w:rFonts w:ascii="Arial" w:hAnsi="Arial" w:cs="Arial"/>
          <w:sz w:val="22"/>
          <w:szCs w:val="22"/>
        </w:rPr>
      </w:pPr>
      <w:r w:rsidRPr="00A76352">
        <w:rPr>
          <w:rFonts w:ascii="Arial" w:hAnsi="Arial" w:cs="Arial"/>
          <w:sz w:val="22"/>
          <w:szCs w:val="22"/>
        </w:rPr>
        <w:t xml:space="preserve">Klingenthal </w:t>
      </w:r>
      <w:r w:rsidR="00BB6F0D" w:rsidRPr="00A76352">
        <w:rPr>
          <w:rFonts w:ascii="Arial" w:hAnsi="Arial" w:cs="Arial"/>
          <w:sz w:val="22"/>
          <w:szCs w:val="22"/>
        </w:rPr>
        <w:t>(</w:t>
      </w:r>
      <w:r w:rsidRPr="00A76352">
        <w:rPr>
          <w:rFonts w:ascii="Arial" w:hAnsi="Arial" w:cs="Arial"/>
          <w:sz w:val="22"/>
          <w:szCs w:val="22"/>
        </w:rPr>
        <w:t>vollständig</w:t>
      </w:r>
      <w:r w:rsidR="00BB6F0D" w:rsidRPr="00A76352">
        <w:rPr>
          <w:rFonts w:ascii="Arial" w:hAnsi="Arial" w:cs="Arial"/>
          <w:sz w:val="22"/>
          <w:szCs w:val="22"/>
        </w:rPr>
        <w:t>)</w:t>
      </w:r>
    </w:p>
    <w:p w14:paraId="21C6426D" w14:textId="77777777" w:rsidR="00795790" w:rsidRPr="00A76352" w:rsidRDefault="00795790" w:rsidP="005265E4">
      <w:pPr>
        <w:pStyle w:val="Textkrper3"/>
        <w:ind w:left="720"/>
        <w:rPr>
          <w:rFonts w:ascii="Arial" w:hAnsi="Arial" w:cs="Arial"/>
          <w:sz w:val="22"/>
          <w:szCs w:val="22"/>
        </w:rPr>
      </w:pPr>
      <w:r w:rsidRPr="00A76352">
        <w:rPr>
          <w:rFonts w:ascii="Arial" w:hAnsi="Arial" w:cs="Arial"/>
          <w:sz w:val="22"/>
          <w:szCs w:val="22"/>
        </w:rPr>
        <w:t xml:space="preserve">Obersachsenberg </w:t>
      </w:r>
      <w:r w:rsidR="00BB6F0D" w:rsidRPr="00A76352">
        <w:rPr>
          <w:rFonts w:ascii="Arial" w:hAnsi="Arial" w:cs="Arial"/>
          <w:sz w:val="22"/>
          <w:szCs w:val="22"/>
        </w:rPr>
        <w:t>(</w:t>
      </w:r>
      <w:r w:rsidRPr="00A76352">
        <w:rPr>
          <w:rFonts w:ascii="Arial" w:hAnsi="Arial" w:cs="Arial"/>
          <w:sz w:val="22"/>
          <w:szCs w:val="22"/>
        </w:rPr>
        <w:t>vollständig</w:t>
      </w:r>
      <w:r w:rsidR="00BB6F0D" w:rsidRPr="00A76352">
        <w:rPr>
          <w:rFonts w:ascii="Arial" w:hAnsi="Arial" w:cs="Arial"/>
          <w:sz w:val="22"/>
          <w:szCs w:val="22"/>
        </w:rPr>
        <w:t>)</w:t>
      </w:r>
    </w:p>
    <w:p w14:paraId="21C6426E" w14:textId="77777777" w:rsidR="00795790" w:rsidRPr="00A76352" w:rsidRDefault="00795790" w:rsidP="005265E4">
      <w:pPr>
        <w:pStyle w:val="Textkrper3"/>
        <w:ind w:left="720"/>
        <w:rPr>
          <w:rFonts w:ascii="Arial" w:hAnsi="Arial" w:cs="Arial"/>
          <w:sz w:val="22"/>
          <w:szCs w:val="22"/>
        </w:rPr>
      </w:pPr>
      <w:r w:rsidRPr="00A76352">
        <w:rPr>
          <w:rFonts w:ascii="Arial" w:hAnsi="Arial" w:cs="Arial"/>
          <w:sz w:val="22"/>
          <w:szCs w:val="22"/>
        </w:rPr>
        <w:t xml:space="preserve">Oberzwota </w:t>
      </w:r>
      <w:r w:rsidR="00BB6F0D" w:rsidRPr="00A76352">
        <w:rPr>
          <w:rFonts w:ascii="Arial" w:hAnsi="Arial" w:cs="Arial"/>
          <w:sz w:val="22"/>
          <w:szCs w:val="22"/>
        </w:rPr>
        <w:t>(</w:t>
      </w:r>
      <w:r w:rsidRPr="00A76352">
        <w:rPr>
          <w:rFonts w:ascii="Arial" w:hAnsi="Arial" w:cs="Arial"/>
          <w:sz w:val="22"/>
          <w:szCs w:val="22"/>
        </w:rPr>
        <w:t>vollständig</w:t>
      </w:r>
      <w:r w:rsidR="00BB6F0D" w:rsidRPr="00A76352">
        <w:rPr>
          <w:rFonts w:ascii="Arial" w:hAnsi="Arial" w:cs="Arial"/>
          <w:sz w:val="22"/>
          <w:szCs w:val="22"/>
        </w:rPr>
        <w:t>)</w:t>
      </w:r>
    </w:p>
    <w:p w14:paraId="21C6426F" w14:textId="77777777" w:rsidR="00795790" w:rsidRPr="00A76352" w:rsidRDefault="00795790" w:rsidP="005265E4">
      <w:pPr>
        <w:pStyle w:val="Textkrper3"/>
        <w:ind w:left="720"/>
        <w:rPr>
          <w:rFonts w:ascii="Arial" w:hAnsi="Arial" w:cs="Arial"/>
          <w:sz w:val="22"/>
          <w:szCs w:val="22"/>
        </w:rPr>
      </w:pPr>
      <w:r w:rsidRPr="00A76352">
        <w:rPr>
          <w:rFonts w:ascii="Arial" w:hAnsi="Arial" w:cs="Arial"/>
          <w:sz w:val="22"/>
          <w:szCs w:val="22"/>
        </w:rPr>
        <w:t xml:space="preserve">Steindöbra </w:t>
      </w:r>
      <w:r w:rsidR="00BB6F0D" w:rsidRPr="00A76352">
        <w:rPr>
          <w:rFonts w:ascii="Arial" w:hAnsi="Arial" w:cs="Arial"/>
          <w:sz w:val="22"/>
          <w:szCs w:val="22"/>
        </w:rPr>
        <w:t>(</w:t>
      </w:r>
      <w:r w:rsidR="00762CC0">
        <w:rPr>
          <w:rFonts w:ascii="Arial" w:hAnsi="Arial" w:cs="Arial"/>
          <w:sz w:val="22"/>
          <w:szCs w:val="22"/>
        </w:rPr>
        <w:t>teilweise</w:t>
      </w:r>
      <w:r w:rsidR="00BB6F0D" w:rsidRPr="00A76352">
        <w:rPr>
          <w:rFonts w:ascii="Arial" w:hAnsi="Arial" w:cs="Arial"/>
          <w:sz w:val="22"/>
          <w:szCs w:val="22"/>
        </w:rPr>
        <w:t>)</w:t>
      </w:r>
    </w:p>
    <w:p w14:paraId="21C64270" w14:textId="77777777" w:rsidR="00795790" w:rsidRPr="00A76352" w:rsidRDefault="00795790" w:rsidP="005265E4">
      <w:pPr>
        <w:pStyle w:val="Textkrper3"/>
        <w:ind w:left="720"/>
        <w:rPr>
          <w:rFonts w:ascii="Arial" w:hAnsi="Arial" w:cs="Arial"/>
          <w:sz w:val="22"/>
          <w:szCs w:val="22"/>
        </w:rPr>
      </w:pPr>
      <w:r w:rsidRPr="00A76352">
        <w:rPr>
          <w:rFonts w:ascii="Arial" w:hAnsi="Arial" w:cs="Arial"/>
          <w:sz w:val="22"/>
          <w:szCs w:val="22"/>
        </w:rPr>
        <w:t xml:space="preserve">Untersachsenberg </w:t>
      </w:r>
      <w:r w:rsidR="00BB6F0D" w:rsidRPr="00A76352">
        <w:rPr>
          <w:rFonts w:ascii="Arial" w:hAnsi="Arial" w:cs="Arial"/>
          <w:sz w:val="22"/>
          <w:szCs w:val="22"/>
        </w:rPr>
        <w:t>(</w:t>
      </w:r>
      <w:r w:rsidRPr="00A76352">
        <w:rPr>
          <w:rFonts w:ascii="Arial" w:hAnsi="Arial" w:cs="Arial"/>
          <w:sz w:val="22"/>
          <w:szCs w:val="22"/>
        </w:rPr>
        <w:t>vollständig</w:t>
      </w:r>
      <w:r w:rsidR="004E6B12">
        <w:rPr>
          <w:rFonts w:ascii="Arial" w:hAnsi="Arial" w:cs="Arial"/>
          <w:sz w:val="22"/>
          <w:szCs w:val="22"/>
        </w:rPr>
        <w:t>)</w:t>
      </w:r>
    </w:p>
    <w:p w14:paraId="21C64271" w14:textId="77777777" w:rsidR="00795790" w:rsidRPr="00A76352" w:rsidRDefault="00795790" w:rsidP="005265E4">
      <w:pPr>
        <w:pStyle w:val="Textkrper3"/>
        <w:ind w:left="720"/>
        <w:rPr>
          <w:rFonts w:ascii="Arial" w:hAnsi="Arial" w:cs="Arial"/>
          <w:sz w:val="22"/>
          <w:szCs w:val="22"/>
        </w:rPr>
      </w:pPr>
      <w:r w:rsidRPr="00A76352">
        <w:rPr>
          <w:rFonts w:ascii="Arial" w:hAnsi="Arial" w:cs="Arial"/>
          <w:sz w:val="22"/>
          <w:szCs w:val="22"/>
        </w:rPr>
        <w:t xml:space="preserve">Zwota </w:t>
      </w:r>
      <w:r w:rsidR="00BB6F0D" w:rsidRPr="00A76352">
        <w:rPr>
          <w:rFonts w:ascii="Arial" w:hAnsi="Arial" w:cs="Arial"/>
          <w:sz w:val="22"/>
          <w:szCs w:val="22"/>
        </w:rPr>
        <w:t>(</w:t>
      </w:r>
      <w:r w:rsidR="00721D99" w:rsidRPr="00A76352">
        <w:rPr>
          <w:rFonts w:ascii="Arial" w:hAnsi="Arial" w:cs="Arial"/>
          <w:sz w:val="22"/>
          <w:szCs w:val="22"/>
        </w:rPr>
        <w:t>teilweise</w:t>
      </w:r>
      <w:r w:rsidR="00BB6F0D" w:rsidRPr="00A76352">
        <w:rPr>
          <w:rFonts w:ascii="Arial" w:hAnsi="Arial" w:cs="Arial"/>
          <w:sz w:val="22"/>
          <w:szCs w:val="22"/>
        </w:rPr>
        <w:t>)</w:t>
      </w:r>
    </w:p>
    <w:p w14:paraId="21C64272" w14:textId="77777777" w:rsidR="00C65130" w:rsidRPr="00A76352" w:rsidRDefault="00C65130" w:rsidP="005265E4">
      <w:pPr>
        <w:pStyle w:val="Textkrper3"/>
        <w:ind w:left="720"/>
        <w:rPr>
          <w:rFonts w:ascii="Arial" w:hAnsi="Arial" w:cs="Arial"/>
          <w:sz w:val="22"/>
          <w:szCs w:val="22"/>
        </w:rPr>
      </w:pPr>
    </w:p>
    <w:p w14:paraId="21C64273" w14:textId="77777777" w:rsidR="005265E4" w:rsidRPr="00A76352" w:rsidRDefault="00721D99" w:rsidP="005265E4">
      <w:pPr>
        <w:pStyle w:val="Textkrper3"/>
        <w:numPr>
          <w:ilvl w:val="0"/>
          <w:numId w:val="12"/>
        </w:numPr>
        <w:rPr>
          <w:rFonts w:ascii="Arial" w:hAnsi="Arial" w:cs="Arial"/>
          <w:b/>
          <w:sz w:val="22"/>
          <w:szCs w:val="22"/>
        </w:rPr>
      </w:pPr>
      <w:r w:rsidRPr="00A76352">
        <w:rPr>
          <w:rFonts w:ascii="Arial" w:hAnsi="Arial" w:cs="Arial"/>
          <w:b/>
          <w:sz w:val="22"/>
          <w:szCs w:val="22"/>
        </w:rPr>
        <w:t>Markneukirchen</w:t>
      </w:r>
      <w:r w:rsidR="005265E4" w:rsidRPr="00A76352">
        <w:rPr>
          <w:rFonts w:ascii="Arial" w:hAnsi="Arial" w:cs="Arial"/>
          <w:b/>
          <w:sz w:val="22"/>
          <w:szCs w:val="22"/>
        </w:rPr>
        <w:t>, Stadt:</w:t>
      </w:r>
    </w:p>
    <w:p w14:paraId="21C64274" w14:textId="77777777" w:rsidR="005265E4" w:rsidRPr="00A76352" w:rsidRDefault="00721D99" w:rsidP="005265E4">
      <w:pPr>
        <w:pStyle w:val="Textkrper3"/>
        <w:ind w:left="720"/>
        <w:rPr>
          <w:rFonts w:ascii="Arial" w:hAnsi="Arial" w:cs="Arial"/>
          <w:sz w:val="22"/>
          <w:szCs w:val="22"/>
        </w:rPr>
      </w:pPr>
      <w:r w:rsidRPr="00A76352">
        <w:rPr>
          <w:rFonts w:ascii="Arial" w:hAnsi="Arial" w:cs="Arial"/>
          <w:sz w:val="22"/>
          <w:szCs w:val="22"/>
        </w:rPr>
        <w:t xml:space="preserve">Wohlhausen </w:t>
      </w:r>
      <w:r w:rsidR="00BB6F0D" w:rsidRPr="00A76352">
        <w:rPr>
          <w:rFonts w:ascii="Arial" w:hAnsi="Arial" w:cs="Arial"/>
          <w:sz w:val="22"/>
          <w:szCs w:val="22"/>
        </w:rPr>
        <w:t>(</w:t>
      </w:r>
      <w:r w:rsidRPr="00A76352">
        <w:rPr>
          <w:rFonts w:ascii="Arial" w:hAnsi="Arial" w:cs="Arial"/>
          <w:sz w:val="22"/>
          <w:szCs w:val="22"/>
        </w:rPr>
        <w:t>teilweise</w:t>
      </w:r>
      <w:r w:rsidR="00BB6F0D" w:rsidRPr="00A76352">
        <w:rPr>
          <w:rFonts w:ascii="Arial" w:hAnsi="Arial" w:cs="Arial"/>
          <w:sz w:val="22"/>
          <w:szCs w:val="22"/>
        </w:rPr>
        <w:t>)</w:t>
      </w:r>
    </w:p>
    <w:p w14:paraId="21C64275" w14:textId="77777777" w:rsidR="005265E4" w:rsidRPr="00A76352" w:rsidRDefault="005265E4" w:rsidP="005265E4">
      <w:pPr>
        <w:pStyle w:val="Textkrper3"/>
        <w:ind w:left="720"/>
        <w:rPr>
          <w:rFonts w:ascii="Arial" w:hAnsi="Arial" w:cs="Arial"/>
          <w:sz w:val="22"/>
          <w:szCs w:val="22"/>
        </w:rPr>
      </w:pPr>
    </w:p>
    <w:p w14:paraId="21C64276" w14:textId="77777777" w:rsidR="005265E4" w:rsidRPr="00A76352" w:rsidRDefault="00721D99" w:rsidP="005265E4">
      <w:pPr>
        <w:pStyle w:val="Textkrper3"/>
        <w:numPr>
          <w:ilvl w:val="0"/>
          <w:numId w:val="12"/>
        </w:numPr>
        <w:rPr>
          <w:rFonts w:ascii="Arial" w:hAnsi="Arial" w:cs="Arial"/>
          <w:sz w:val="22"/>
          <w:szCs w:val="22"/>
        </w:rPr>
      </w:pPr>
      <w:r w:rsidRPr="00A76352">
        <w:rPr>
          <w:rFonts w:ascii="Arial" w:hAnsi="Arial" w:cs="Arial"/>
          <w:b/>
          <w:sz w:val="22"/>
          <w:szCs w:val="22"/>
        </w:rPr>
        <w:t>Schöneck/Vogtl.</w:t>
      </w:r>
      <w:r w:rsidR="005265E4" w:rsidRPr="00A76352">
        <w:rPr>
          <w:rFonts w:ascii="Arial" w:hAnsi="Arial" w:cs="Arial"/>
          <w:b/>
          <w:sz w:val="22"/>
          <w:szCs w:val="22"/>
        </w:rPr>
        <w:t>, Stadt</w:t>
      </w:r>
      <w:r w:rsidR="005265E4" w:rsidRPr="00A76352">
        <w:rPr>
          <w:rFonts w:ascii="Arial" w:hAnsi="Arial" w:cs="Arial"/>
          <w:sz w:val="22"/>
          <w:szCs w:val="22"/>
        </w:rPr>
        <w:t>:</w:t>
      </w:r>
    </w:p>
    <w:p w14:paraId="21C64277" w14:textId="77777777" w:rsidR="005265E4" w:rsidRPr="00A76352" w:rsidRDefault="00721D99" w:rsidP="005265E4">
      <w:pPr>
        <w:pStyle w:val="Textkrper3"/>
        <w:ind w:left="720"/>
        <w:rPr>
          <w:rFonts w:ascii="Arial" w:hAnsi="Arial" w:cs="Arial"/>
          <w:sz w:val="22"/>
          <w:szCs w:val="22"/>
        </w:rPr>
      </w:pPr>
      <w:r w:rsidRPr="00A76352">
        <w:rPr>
          <w:rFonts w:ascii="Arial" w:hAnsi="Arial" w:cs="Arial"/>
          <w:sz w:val="22"/>
          <w:szCs w:val="22"/>
        </w:rPr>
        <w:t xml:space="preserve">Gunzen </w:t>
      </w:r>
      <w:r w:rsidR="00BB6F0D" w:rsidRPr="00A76352">
        <w:rPr>
          <w:rFonts w:ascii="Arial" w:hAnsi="Arial" w:cs="Arial"/>
          <w:sz w:val="22"/>
          <w:szCs w:val="22"/>
        </w:rPr>
        <w:t>(</w:t>
      </w:r>
      <w:r w:rsidRPr="00A76352">
        <w:rPr>
          <w:rFonts w:ascii="Arial" w:hAnsi="Arial" w:cs="Arial"/>
          <w:sz w:val="22"/>
          <w:szCs w:val="22"/>
        </w:rPr>
        <w:t>teilweise</w:t>
      </w:r>
      <w:r w:rsidR="00BB6F0D" w:rsidRPr="00A76352">
        <w:rPr>
          <w:rFonts w:ascii="Arial" w:hAnsi="Arial" w:cs="Arial"/>
          <w:sz w:val="22"/>
          <w:szCs w:val="22"/>
        </w:rPr>
        <w:t>)</w:t>
      </w:r>
    </w:p>
    <w:p w14:paraId="21C64278" w14:textId="77777777" w:rsidR="00721D99" w:rsidRPr="00A76352" w:rsidRDefault="00721D99" w:rsidP="005265E4">
      <w:pPr>
        <w:pStyle w:val="Textkrper3"/>
        <w:ind w:left="720"/>
        <w:rPr>
          <w:rFonts w:ascii="Arial" w:hAnsi="Arial" w:cs="Arial"/>
          <w:sz w:val="22"/>
          <w:szCs w:val="22"/>
        </w:rPr>
      </w:pPr>
      <w:r w:rsidRPr="00A76352">
        <w:rPr>
          <w:rFonts w:ascii="Arial" w:hAnsi="Arial" w:cs="Arial"/>
          <w:sz w:val="22"/>
          <w:szCs w:val="22"/>
        </w:rPr>
        <w:t xml:space="preserve">Schöneck </w:t>
      </w:r>
      <w:r w:rsidR="00BB6F0D" w:rsidRPr="00A76352">
        <w:rPr>
          <w:rFonts w:ascii="Arial" w:hAnsi="Arial" w:cs="Arial"/>
          <w:sz w:val="22"/>
          <w:szCs w:val="22"/>
        </w:rPr>
        <w:t>(</w:t>
      </w:r>
      <w:r w:rsidRPr="00A76352">
        <w:rPr>
          <w:rFonts w:ascii="Arial" w:hAnsi="Arial" w:cs="Arial"/>
          <w:sz w:val="22"/>
          <w:szCs w:val="22"/>
        </w:rPr>
        <w:t>teilweise</w:t>
      </w:r>
      <w:r w:rsidR="00BB6F0D" w:rsidRPr="00A76352">
        <w:rPr>
          <w:rFonts w:ascii="Arial" w:hAnsi="Arial" w:cs="Arial"/>
          <w:sz w:val="22"/>
          <w:szCs w:val="22"/>
        </w:rPr>
        <w:t>)</w:t>
      </w:r>
    </w:p>
    <w:p w14:paraId="21C6427A" w14:textId="77777777" w:rsidR="005265E4" w:rsidRPr="00A76352" w:rsidRDefault="00721D99" w:rsidP="005265E4">
      <w:pPr>
        <w:pStyle w:val="Textkrper3"/>
        <w:numPr>
          <w:ilvl w:val="0"/>
          <w:numId w:val="12"/>
        </w:numPr>
        <w:rPr>
          <w:rFonts w:ascii="Arial" w:hAnsi="Arial" w:cs="Arial"/>
          <w:b/>
          <w:sz w:val="22"/>
          <w:szCs w:val="22"/>
        </w:rPr>
      </w:pPr>
      <w:r w:rsidRPr="00A76352">
        <w:rPr>
          <w:rFonts w:ascii="Arial" w:hAnsi="Arial" w:cs="Arial"/>
          <w:b/>
          <w:sz w:val="22"/>
          <w:szCs w:val="22"/>
        </w:rPr>
        <w:t>Grünbach</w:t>
      </w:r>
      <w:r w:rsidR="005265E4" w:rsidRPr="00A76352">
        <w:rPr>
          <w:rFonts w:ascii="Arial" w:hAnsi="Arial" w:cs="Arial"/>
          <w:b/>
          <w:sz w:val="22"/>
          <w:szCs w:val="22"/>
        </w:rPr>
        <w:t>:</w:t>
      </w:r>
    </w:p>
    <w:p w14:paraId="21C6427B" w14:textId="77777777" w:rsidR="005265E4" w:rsidRPr="00A76352" w:rsidRDefault="00721D99" w:rsidP="002863FE">
      <w:pPr>
        <w:pStyle w:val="Textkrper3"/>
        <w:spacing w:after="240"/>
        <w:ind w:left="720"/>
        <w:rPr>
          <w:rFonts w:ascii="Arial" w:hAnsi="Arial" w:cs="Arial"/>
          <w:sz w:val="22"/>
          <w:szCs w:val="22"/>
        </w:rPr>
      </w:pPr>
      <w:r w:rsidRPr="00A76352">
        <w:rPr>
          <w:rFonts w:ascii="Arial" w:hAnsi="Arial" w:cs="Arial"/>
          <w:sz w:val="22"/>
          <w:szCs w:val="22"/>
        </w:rPr>
        <w:t xml:space="preserve">Muldenberg </w:t>
      </w:r>
      <w:r w:rsidR="00BB6F0D" w:rsidRPr="00A76352">
        <w:rPr>
          <w:rFonts w:ascii="Arial" w:hAnsi="Arial" w:cs="Arial"/>
          <w:sz w:val="22"/>
          <w:szCs w:val="22"/>
        </w:rPr>
        <w:t>(</w:t>
      </w:r>
      <w:r w:rsidR="005265E4" w:rsidRPr="00A76352">
        <w:rPr>
          <w:rFonts w:ascii="Arial" w:hAnsi="Arial" w:cs="Arial"/>
          <w:sz w:val="22"/>
          <w:szCs w:val="22"/>
        </w:rPr>
        <w:t>teilweise</w:t>
      </w:r>
      <w:r w:rsidR="00BB6F0D" w:rsidRPr="00A76352">
        <w:rPr>
          <w:rFonts w:ascii="Arial" w:hAnsi="Arial" w:cs="Arial"/>
          <w:sz w:val="22"/>
          <w:szCs w:val="22"/>
        </w:rPr>
        <w:t>)</w:t>
      </w:r>
    </w:p>
    <w:p w14:paraId="21C6427D" w14:textId="77777777" w:rsidR="00745ADE" w:rsidRPr="00017BB6" w:rsidRDefault="00287494" w:rsidP="00536AB1">
      <w:pPr>
        <w:pStyle w:val="Textkrper3"/>
        <w:spacing w:after="240"/>
        <w:rPr>
          <w:rFonts w:ascii="Arial" w:hAnsi="Arial" w:cs="Arial"/>
          <w:sz w:val="22"/>
          <w:szCs w:val="22"/>
        </w:rPr>
      </w:pPr>
      <w:r>
        <w:rPr>
          <w:rFonts w:ascii="Arial" w:hAnsi="Arial" w:cs="Arial"/>
          <w:sz w:val="22"/>
          <w:szCs w:val="22"/>
        </w:rPr>
        <w:lastRenderedPageBreak/>
        <w:t>Die festgesetzte Fläche des Hochwasserentstehungsgebietes bleibt von künftigen Ä</w:t>
      </w:r>
      <w:r w:rsidR="00745ADE">
        <w:rPr>
          <w:rFonts w:ascii="Arial" w:hAnsi="Arial" w:cs="Arial"/>
          <w:sz w:val="22"/>
          <w:szCs w:val="22"/>
        </w:rPr>
        <w:t>nderungen der Flurstück</w:t>
      </w:r>
      <w:r>
        <w:rPr>
          <w:rFonts w:ascii="Arial" w:hAnsi="Arial" w:cs="Arial"/>
          <w:sz w:val="22"/>
          <w:szCs w:val="22"/>
        </w:rPr>
        <w:t>grenzen und -bezeichnungen</w:t>
      </w:r>
      <w:r w:rsidR="00745ADE">
        <w:rPr>
          <w:rFonts w:ascii="Arial" w:hAnsi="Arial" w:cs="Arial"/>
          <w:sz w:val="22"/>
          <w:szCs w:val="22"/>
        </w:rPr>
        <w:t xml:space="preserve"> </w:t>
      </w:r>
      <w:r>
        <w:rPr>
          <w:rFonts w:ascii="Arial" w:hAnsi="Arial" w:cs="Arial"/>
          <w:sz w:val="22"/>
          <w:szCs w:val="22"/>
        </w:rPr>
        <w:t>unberührt</w:t>
      </w:r>
      <w:r w:rsidR="00745ADE">
        <w:rPr>
          <w:rFonts w:ascii="Arial" w:hAnsi="Arial" w:cs="Arial"/>
          <w:sz w:val="22"/>
          <w:szCs w:val="22"/>
        </w:rPr>
        <w:t>.</w:t>
      </w:r>
    </w:p>
    <w:p w14:paraId="21C6427E" w14:textId="18CD2111" w:rsidR="00745ADE" w:rsidRPr="00CC5B31" w:rsidRDefault="00745ADE" w:rsidP="002863FE">
      <w:pPr>
        <w:tabs>
          <w:tab w:val="left" w:pos="284"/>
        </w:tabs>
        <w:spacing w:after="240" w:line="300" w:lineRule="auto"/>
        <w:jc w:val="both"/>
        <w:rPr>
          <w:rFonts w:ascii="Arial" w:hAnsi="Arial" w:cs="Arial"/>
          <w:b/>
          <w:sz w:val="22"/>
          <w:szCs w:val="22"/>
        </w:rPr>
      </w:pPr>
      <w:r>
        <w:rPr>
          <w:rFonts w:ascii="Arial" w:hAnsi="Arial" w:cs="Arial"/>
          <w:b/>
          <w:sz w:val="22"/>
          <w:szCs w:val="22"/>
        </w:rPr>
        <w:t xml:space="preserve">I. </w:t>
      </w:r>
      <w:r w:rsidRPr="00017BB6">
        <w:rPr>
          <w:rFonts w:ascii="Arial" w:hAnsi="Arial" w:cs="Arial"/>
          <w:b/>
          <w:sz w:val="22"/>
          <w:szCs w:val="22"/>
        </w:rPr>
        <w:t>2</w:t>
      </w:r>
      <w:r>
        <w:rPr>
          <w:rFonts w:ascii="Arial" w:hAnsi="Arial" w:cs="Arial"/>
          <w:sz w:val="22"/>
          <w:szCs w:val="22"/>
        </w:rPr>
        <w:tab/>
      </w:r>
      <w:r w:rsidRPr="00017BB6">
        <w:rPr>
          <w:rFonts w:ascii="Arial" w:hAnsi="Arial" w:cs="Arial"/>
          <w:b/>
          <w:sz w:val="22"/>
          <w:szCs w:val="22"/>
        </w:rPr>
        <w:t xml:space="preserve">Begriffsbestimmung, Schutzzweck, wasserrechtliches </w:t>
      </w:r>
      <w:r w:rsidR="002863FE">
        <w:rPr>
          <w:rFonts w:ascii="Arial" w:hAnsi="Arial" w:cs="Arial"/>
          <w:b/>
          <w:sz w:val="22"/>
          <w:szCs w:val="22"/>
        </w:rPr>
        <w:t>G</w:t>
      </w:r>
      <w:r w:rsidRPr="00017BB6">
        <w:rPr>
          <w:rFonts w:ascii="Arial" w:hAnsi="Arial" w:cs="Arial"/>
          <w:b/>
          <w:sz w:val="22"/>
          <w:szCs w:val="22"/>
        </w:rPr>
        <w:t xml:space="preserve">enehmigungserfordernis und Zuständigkeiten nach </w:t>
      </w:r>
      <w:r w:rsidRPr="000E4DF9">
        <w:rPr>
          <w:rFonts w:ascii="Arial" w:hAnsi="Arial" w:cs="Arial"/>
          <w:b/>
          <w:sz w:val="22"/>
          <w:szCs w:val="22"/>
        </w:rPr>
        <w:t>§ 76 SächsWG</w:t>
      </w:r>
      <w:r w:rsidR="00B168CF">
        <w:rPr>
          <w:rFonts w:ascii="Arial" w:hAnsi="Arial" w:cs="Arial"/>
          <w:b/>
          <w:sz w:val="22"/>
          <w:szCs w:val="22"/>
        </w:rPr>
        <w:t xml:space="preserve"> i.</w:t>
      </w:r>
      <w:r w:rsidR="00A05FBB">
        <w:rPr>
          <w:rFonts w:ascii="Arial" w:hAnsi="Arial" w:cs="Arial"/>
          <w:b/>
          <w:sz w:val="22"/>
          <w:szCs w:val="22"/>
        </w:rPr>
        <w:t xml:space="preserve"> </w:t>
      </w:r>
      <w:r w:rsidR="00B168CF">
        <w:rPr>
          <w:rFonts w:ascii="Arial" w:hAnsi="Arial" w:cs="Arial"/>
          <w:b/>
          <w:sz w:val="22"/>
          <w:szCs w:val="22"/>
        </w:rPr>
        <w:t>V.</w:t>
      </w:r>
      <w:r w:rsidR="00A05FBB">
        <w:rPr>
          <w:rFonts w:ascii="Arial" w:hAnsi="Arial" w:cs="Arial"/>
          <w:b/>
          <w:sz w:val="22"/>
          <w:szCs w:val="22"/>
        </w:rPr>
        <w:t xml:space="preserve"> </w:t>
      </w:r>
      <w:r w:rsidR="00B168CF">
        <w:rPr>
          <w:rFonts w:ascii="Arial" w:hAnsi="Arial" w:cs="Arial"/>
          <w:b/>
          <w:sz w:val="22"/>
          <w:szCs w:val="22"/>
        </w:rPr>
        <w:t>m. § 78d WHG</w:t>
      </w:r>
    </w:p>
    <w:p w14:paraId="21C6427F" w14:textId="77777777" w:rsidR="00745ADE" w:rsidRPr="00017BB6" w:rsidRDefault="00745ADE" w:rsidP="00745ADE">
      <w:pPr>
        <w:jc w:val="both"/>
        <w:rPr>
          <w:rFonts w:ascii="Arial" w:hAnsi="Arial" w:cs="Arial"/>
          <w:bCs/>
          <w:sz w:val="22"/>
          <w:szCs w:val="22"/>
          <w:u w:val="single"/>
        </w:rPr>
      </w:pPr>
      <w:r w:rsidRPr="00017BB6">
        <w:rPr>
          <w:rFonts w:ascii="Arial" w:hAnsi="Arial" w:cs="Arial"/>
          <w:sz w:val="22"/>
          <w:szCs w:val="22"/>
          <w:u w:val="single"/>
        </w:rPr>
        <w:t xml:space="preserve">Begriffsbestimmung </w:t>
      </w:r>
      <w:r w:rsidRPr="00017BB6">
        <w:rPr>
          <w:rFonts w:ascii="Arial" w:hAnsi="Arial" w:cs="Arial"/>
          <w:bCs/>
          <w:sz w:val="22"/>
          <w:szCs w:val="22"/>
          <w:u w:val="single"/>
        </w:rPr>
        <w:t>„Hochwasserentstehungsgebiet“</w:t>
      </w:r>
    </w:p>
    <w:p w14:paraId="21C64280" w14:textId="77777777" w:rsidR="00745ADE" w:rsidRPr="00017BB6" w:rsidRDefault="00745ADE" w:rsidP="001A1C59">
      <w:pPr>
        <w:pStyle w:val="Textkrper3"/>
        <w:rPr>
          <w:rFonts w:ascii="Arial" w:hAnsi="Arial" w:cs="Arial"/>
          <w:sz w:val="22"/>
          <w:szCs w:val="22"/>
        </w:rPr>
      </w:pPr>
      <w:r w:rsidRPr="00017BB6">
        <w:rPr>
          <w:rFonts w:ascii="Arial" w:hAnsi="Arial" w:cs="Arial"/>
          <w:sz w:val="22"/>
          <w:szCs w:val="22"/>
        </w:rPr>
        <w:t xml:space="preserve">Die Ausweisungskriterien für ein Hochwasserentstehungsgebiet sind in </w:t>
      </w:r>
      <w:r w:rsidRPr="000E4DF9">
        <w:rPr>
          <w:rFonts w:ascii="Arial" w:hAnsi="Arial" w:cs="Arial"/>
          <w:sz w:val="22"/>
          <w:szCs w:val="22"/>
        </w:rPr>
        <w:t>§ 76 Abs. 1 Satz 1 SächsWG</w:t>
      </w:r>
      <w:r w:rsidRPr="00017BB6">
        <w:rPr>
          <w:rFonts w:ascii="Arial" w:hAnsi="Arial" w:cs="Arial"/>
          <w:sz w:val="22"/>
          <w:szCs w:val="22"/>
        </w:rPr>
        <w:t xml:space="preserve"> festgelegt. Demnach sind Hochwasserentstehungsgebiete Gebiete, insbesondere in den Mittelgebirgs- und Hügellandschaften, in denen bei Starkniederschlägen oder bei Schneeschmelze in kurzer Zeit starke oberirdische Abflüsse eintreten können, die zu einer Hochwassergefahr in den Fließgewässern und damit zu einer erheblichen Gefahr für die öffentliche Sicherheit und Ordnung führen können.</w:t>
      </w:r>
      <w:r w:rsidR="001A1C59">
        <w:rPr>
          <w:rFonts w:ascii="Arial" w:hAnsi="Arial" w:cs="Arial"/>
          <w:sz w:val="22"/>
          <w:szCs w:val="22"/>
        </w:rPr>
        <w:t xml:space="preserve"> </w:t>
      </w:r>
      <w:r w:rsidR="001A1C59" w:rsidRPr="000E4DF9">
        <w:rPr>
          <w:rFonts w:ascii="Arial" w:hAnsi="Arial" w:cs="Arial"/>
          <w:sz w:val="22"/>
          <w:szCs w:val="22"/>
        </w:rPr>
        <w:t>Gemäß § 76 Abs. 1 Satz 2 SächsWG</w:t>
      </w:r>
      <w:r w:rsidR="001A1C59" w:rsidRPr="00017BB6">
        <w:rPr>
          <w:rFonts w:ascii="Arial" w:hAnsi="Arial" w:cs="Arial"/>
          <w:sz w:val="22"/>
          <w:szCs w:val="22"/>
        </w:rPr>
        <w:t xml:space="preserve"> </w:t>
      </w:r>
      <w:r w:rsidR="001B70FD">
        <w:rPr>
          <w:rFonts w:ascii="Arial" w:hAnsi="Arial" w:cs="Arial"/>
          <w:sz w:val="22"/>
          <w:szCs w:val="22"/>
        </w:rPr>
        <w:t xml:space="preserve">sind </w:t>
      </w:r>
      <w:r w:rsidR="001A1C59">
        <w:rPr>
          <w:rFonts w:ascii="Arial" w:hAnsi="Arial" w:cs="Arial"/>
          <w:sz w:val="22"/>
          <w:szCs w:val="22"/>
        </w:rPr>
        <w:t xml:space="preserve">von der </w:t>
      </w:r>
      <w:r w:rsidRPr="00017BB6">
        <w:rPr>
          <w:rFonts w:ascii="Arial" w:hAnsi="Arial" w:cs="Arial"/>
          <w:sz w:val="22"/>
          <w:szCs w:val="22"/>
        </w:rPr>
        <w:t>obere</w:t>
      </w:r>
      <w:r w:rsidR="001A1C59">
        <w:rPr>
          <w:rFonts w:ascii="Arial" w:hAnsi="Arial" w:cs="Arial"/>
          <w:sz w:val="22"/>
          <w:szCs w:val="22"/>
        </w:rPr>
        <w:t>n</w:t>
      </w:r>
      <w:r w:rsidRPr="00017BB6">
        <w:rPr>
          <w:rFonts w:ascii="Arial" w:hAnsi="Arial" w:cs="Arial"/>
          <w:sz w:val="22"/>
          <w:szCs w:val="22"/>
        </w:rPr>
        <w:t xml:space="preserve"> Wasserbehörde </w:t>
      </w:r>
      <w:r w:rsidR="001B70FD">
        <w:rPr>
          <w:rFonts w:ascii="Arial" w:hAnsi="Arial" w:cs="Arial"/>
          <w:sz w:val="22"/>
          <w:szCs w:val="22"/>
        </w:rPr>
        <w:t xml:space="preserve">die betreffenden Gebiete </w:t>
      </w:r>
      <w:r w:rsidRPr="00017BB6">
        <w:rPr>
          <w:rFonts w:ascii="Arial" w:hAnsi="Arial" w:cs="Arial"/>
          <w:sz w:val="22"/>
          <w:szCs w:val="22"/>
        </w:rPr>
        <w:t>durch Rechtsverordnung als Hochwasserentstehungsgebiet</w:t>
      </w:r>
      <w:r w:rsidR="001B70FD">
        <w:rPr>
          <w:rFonts w:ascii="Arial" w:hAnsi="Arial" w:cs="Arial"/>
          <w:sz w:val="22"/>
          <w:szCs w:val="22"/>
        </w:rPr>
        <w:t>e</w:t>
      </w:r>
      <w:r w:rsidRPr="00017BB6">
        <w:rPr>
          <w:rFonts w:ascii="Arial" w:hAnsi="Arial" w:cs="Arial"/>
          <w:sz w:val="22"/>
          <w:szCs w:val="22"/>
        </w:rPr>
        <w:t xml:space="preserve"> festzusetzen.</w:t>
      </w:r>
    </w:p>
    <w:p w14:paraId="21C64281" w14:textId="77777777" w:rsidR="00745ADE" w:rsidRPr="00745ADE" w:rsidRDefault="00745ADE" w:rsidP="00745ADE">
      <w:pPr>
        <w:pStyle w:val="berschrift8"/>
        <w:rPr>
          <w:rFonts w:ascii="Arial" w:hAnsi="Arial" w:cs="Arial"/>
          <w:i w:val="0"/>
          <w:sz w:val="22"/>
          <w:szCs w:val="22"/>
          <w:u w:val="single"/>
        </w:rPr>
      </w:pPr>
      <w:r w:rsidRPr="00745ADE">
        <w:rPr>
          <w:rFonts w:ascii="Arial" w:hAnsi="Arial" w:cs="Arial"/>
          <w:i w:val="0"/>
          <w:sz w:val="22"/>
          <w:szCs w:val="22"/>
          <w:u w:val="single"/>
        </w:rPr>
        <w:t>Schutzzweck</w:t>
      </w:r>
    </w:p>
    <w:p w14:paraId="21C64282" w14:textId="77777777" w:rsidR="00FE0248" w:rsidRDefault="00FE0248" w:rsidP="00FE0248">
      <w:pPr>
        <w:spacing w:after="240"/>
        <w:jc w:val="both"/>
        <w:rPr>
          <w:rFonts w:ascii="Arial" w:hAnsi="Arial" w:cs="Arial"/>
          <w:sz w:val="22"/>
          <w:szCs w:val="22"/>
          <w:u w:val="single"/>
        </w:rPr>
      </w:pPr>
      <w:r w:rsidRPr="00017BB6">
        <w:rPr>
          <w:rFonts w:ascii="Arial" w:hAnsi="Arial" w:cs="Arial"/>
          <w:sz w:val="22"/>
          <w:szCs w:val="22"/>
        </w:rPr>
        <w:t xml:space="preserve">Ziel </w:t>
      </w:r>
      <w:r w:rsidR="00BB6F0D">
        <w:rPr>
          <w:rFonts w:ascii="Arial" w:hAnsi="Arial" w:cs="Arial"/>
          <w:sz w:val="22"/>
          <w:szCs w:val="22"/>
        </w:rPr>
        <w:t xml:space="preserve">der Festsetzung </w:t>
      </w:r>
      <w:r w:rsidRPr="00017BB6">
        <w:rPr>
          <w:rFonts w:ascii="Arial" w:hAnsi="Arial" w:cs="Arial"/>
          <w:sz w:val="22"/>
          <w:szCs w:val="22"/>
        </w:rPr>
        <w:t>ist es, bereits die Gefahr der Hochwasserentstehung zu minimieren. Daher ist in den Hochwasserentstehungsgebieten das natürliche Wasserversickerungs- und Wasserrückhaltevermögen zu erhalten und zu verbessern. Insbesondere sollen dabei die Böden</w:t>
      </w:r>
      <w:r>
        <w:rPr>
          <w:rFonts w:ascii="Arial" w:hAnsi="Arial" w:cs="Arial"/>
          <w:sz w:val="22"/>
          <w:szCs w:val="22"/>
        </w:rPr>
        <w:t xml:space="preserve"> – </w:t>
      </w:r>
      <w:r w:rsidRPr="00017BB6">
        <w:rPr>
          <w:rFonts w:ascii="Arial" w:hAnsi="Arial" w:cs="Arial"/>
          <w:sz w:val="22"/>
          <w:szCs w:val="22"/>
        </w:rPr>
        <w:t xml:space="preserve">soweit </w:t>
      </w:r>
      <w:r w:rsidR="00BB6F0D">
        <w:rPr>
          <w:rFonts w:ascii="Arial" w:hAnsi="Arial" w:cs="Arial"/>
          <w:sz w:val="22"/>
          <w:szCs w:val="22"/>
        </w:rPr>
        <w:t>wie</w:t>
      </w:r>
      <w:r w:rsidRPr="00017BB6">
        <w:rPr>
          <w:rFonts w:ascii="Arial" w:hAnsi="Arial" w:cs="Arial"/>
          <w:sz w:val="22"/>
          <w:szCs w:val="22"/>
        </w:rPr>
        <w:t xml:space="preserve"> möglich</w:t>
      </w:r>
      <w:r>
        <w:rPr>
          <w:rFonts w:ascii="Arial" w:hAnsi="Arial" w:cs="Arial"/>
          <w:sz w:val="22"/>
          <w:szCs w:val="22"/>
        </w:rPr>
        <w:t xml:space="preserve"> – </w:t>
      </w:r>
      <w:r w:rsidRPr="00017BB6">
        <w:rPr>
          <w:rFonts w:ascii="Arial" w:hAnsi="Arial" w:cs="Arial"/>
          <w:sz w:val="22"/>
          <w:szCs w:val="22"/>
        </w:rPr>
        <w:t>entsiegelt und geeignete Gebiete aufgeforstet werden. Es soll verhindert werden, dass sich die Hochwassergefahr durch den Abfluss fördernde Bau- oder andere Maßnahmen erhöht.</w:t>
      </w:r>
    </w:p>
    <w:p w14:paraId="21C64283" w14:textId="77777777" w:rsidR="00745ADE" w:rsidRPr="00017BB6" w:rsidRDefault="00745ADE" w:rsidP="00745ADE">
      <w:pPr>
        <w:jc w:val="both"/>
        <w:rPr>
          <w:rFonts w:ascii="Arial" w:hAnsi="Arial" w:cs="Arial"/>
          <w:sz w:val="22"/>
          <w:szCs w:val="22"/>
          <w:u w:val="single"/>
        </w:rPr>
      </w:pPr>
      <w:r w:rsidRPr="00017BB6">
        <w:rPr>
          <w:rFonts w:ascii="Arial" w:hAnsi="Arial" w:cs="Arial"/>
          <w:sz w:val="22"/>
          <w:szCs w:val="22"/>
          <w:u w:val="single"/>
        </w:rPr>
        <w:t>Rechtsverordnung</w:t>
      </w:r>
    </w:p>
    <w:p w14:paraId="21C64284" w14:textId="77777777" w:rsidR="00745ADE" w:rsidRDefault="00745ADE" w:rsidP="00536AB1">
      <w:pPr>
        <w:spacing w:after="240"/>
        <w:jc w:val="both"/>
        <w:rPr>
          <w:rFonts w:ascii="Arial" w:hAnsi="Arial" w:cs="Arial"/>
          <w:sz w:val="22"/>
          <w:szCs w:val="22"/>
        </w:rPr>
      </w:pPr>
      <w:r w:rsidRPr="00017BB6">
        <w:rPr>
          <w:rFonts w:ascii="Arial" w:hAnsi="Arial" w:cs="Arial"/>
          <w:sz w:val="22"/>
          <w:szCs w:val="22"/>
        </w:rPr>
        <w:t>Die Rechtsverordnung zur Festsetzung von Hochwa</w:t>
      </w:r>
      <w:r>
        <w:rPr>
          <w:rFonts w:ascii="Arial" w:hAnsi="Arial" w:cs="Arial"/>
          <w:sz w:val="22"/>
          <w:szCs w:val="22"/>
        </w:rPr>
        <w:t xml:space="preserve">sserentstehungsgebieten gemäß </w:t>
      </w:r>
      <w:r w:rsidRPr="000E4DF9">
        <w:rPr>
          <w:rFonts w:ascii="Arial" w:hAnsi="Arial" w:cs="Arial"/>
          <w:sz w:val="22"/>
          <w:szCs w:val="22"/>
        </w:rPr>
        <w:t>§ 76 SächsWG</w:t>
      </w:r>
      <w:r w:rsidRPr="00017BB6">
        <w:rPr>
          <w:rFonts w:ascii="Arial" w:hAnsi="Arial" w:cs="Arial"/>
          <w:sz w:val="22"/>
          <w:szCs w:val="22"/>
        </w:rPr>
        <w:t xml:space="preserve"> </w:t>
      </w:r>
      <w:r w:rsidR="005E035F">
        <w:rPr>
          <w:rFonts w:ascii="Arial" w:hAnsi="Arial" w:cs="Arial"/>
          <w:sz w:val="22"/>
          <w:szCs w:val="22"/>
        </w:rPr>
        <w:t>enthält</w:t>
      </w:r>
      <w:r w:rsidRPr="00017BB6">
        <w:rPr>
          <w:rFonts w:ascii="Arial" w:hAnsi="Arial" w:cs="Arial"/>
          <w:sz w:val="22"/>
          <w:szCs w:val="22"/>
        </w:rPr>
        <w:t xml:space="preserve"> lediglich eine Gebietsfestsetzung. Die Rechtsfolgen ergeben sich ausschließlich aus </w:t>
      </w:r>
      <w:r w:rsidRPr="000E4DF9">
        <w:rPr>
          <w:rFonts w:ascii="Arial" w:hAnsi="Arial" w:cs="Arial"/>
          <w:sz w:val="22"/>
          <w:szCs w:val="22"/>
        </w:rPr>
        <w:t>§ 76 Abs. 2 bis 5 SächsWG</w:t>
      </w:r>
      <w:r w:rsidRPr="00017BB6">
        <w:rPr>
          <w:rFonts w:ascii="Arial" w:hAnsi="Arial" w:cs="Arial"/>
          <w:sz w:val="22"/>
          <w:szCs w:val="22"/>
        </w:rPr>
        <w:t xml:space="preserve">. </w:t>
      </w:r>
      <w:r>
        <w:rPr>
          <w:rFonts w:ascii="Arial" w:hAnsi="Arial" w:cs="Arial"/>
          <w:sz w:val="22"/>
          <w:szCs w:val="22"/>
        </w:rPr>
        <w:t>Davon abweichende Regelungen, gleich ob ergänzend oder einschränkend, können in der Verordnung nicht getroffen werden.</w:t>
      </w:r>
    </w:p>
    <w:p w14:paraId="21C64285" w14:textId="77777777" w:rsidR="00745ADE" w:rsidRPr="00797057" w:rsidRDefault="00745ADE" w:rsidP="00745ADE">
      <w:pPr>
        <w:jc w:val="both"/>
        <w:rPr>
          <w:rFonts w:ascii="Arial" w:hAnsi="Arial" w:cs="Arial"/>
          <w:sz w:val="22"/>
          <w:szCs w:val="22"/>
          <w:u w:val="single"/>
        </w:rPr>
      </w:pPr>
      <w:r w:rsidRPr="00797057">
        <w:rPr>
          <w:rFonts w:ascii="Arial" w:hAnsi="Arial" w:cs="Arial"/>
          <w:sz w:val="22"/>
          <w:szCs w:val="22"/>
          <w:u w:val="single"/>
        </w:rPr>
        <w:t>Wasserrechtliches Genehmigungserfordernis</w:t>
      </w:r>
    </w:p>
    <w:p w14:paraId="21C64286" w14:textId="77777777" w:rsidR="00745ADE" w:rsidRDefault="00745ADE" w:rsidP="002863FE">
      <w:pPr>
        <w:spacing w:after="240"/>
        <w:jc w:val="both"/>
        <w:rPr>
          <w:rFonts w:ascii="Arial" w:hAnsi="Arial" w:cs="Arial"/>
          <w:sz w:val="22"/>
          <w:szCs w:val="22"/>
        </w:rPr>
      </w:pPr>
      <w:r w:rsidRPr="00797057">
        <w:rPr>
          <w:rFonts w:ascii="Arial" w:hAnsi="Arial" w:cs="Arial"/>
          <w:sz w:val="22"/>
          <w:szCs w:val="22"/>
        </w:rPr>
        <w:t>In einem Hochwasserentstehungsgebiet bedarf die Errichtung oder wesentliche Änderung baulicher Anlagen einschließlich Nebenanlagen und sonstiger zu versiegelnde</w:t>
      </w:r>
      <w:r>
        <w:rPr>
          <w:rFonts w:ascii="Arial" w:hAnsi="Arial" w:cs="Arial"/>
          <w:sz w:val="22"/>
          <w:szCs w:val="22"/>
        </w:rPr>
        <w:t>r</w:t>
      </w:r>
      <w:r w:rsidRPr="00797057">
        <w:rPr>
          <w:rFonts w:ascii="Arial" w:hAnsi="Arial" w:cs="Arial"/>
          <w:sz w:val="22"/>
          <w:szCs w:val="22"/>
        </w:rPr>
        <w:t xml:space="preserve"> Flächen nach § 35 BauGB (Bauen im Außenbe</w:t>
      </w:r>
      <w:r>
        <w:rPr>
          <w:rFonts w:ascii="Arial" w:hAnsi="Arial" w:cs="Arial"/>
          <w:sz w:val="22"/>
          <w:szCs w:val="22"/>
        </w:rPr>
        <w:t>rei</w:t>
      </w:r>
      <w:r w:rsidRPr="00B168CF">
        <w:rPr>
          <w:rFonts w:ascii="Arial" w:hAnsi="Arial" w:cs="Arial"/>
          <w:sz w:val="22"/>
          <w:szCs w:val="22"/>
        </w:rPr>
        <w:t>ch) ab einer zu versiegelnden Gesamtfläche von 1.000 m², der Bau neuer Straßen, die Umwandlung von Wald und die Umwandlung von Grün- in Ackerland</w:t>
      </w:r>
      <w:r>
        <w:rPr>
          <w:rFonts w:ascii="Arial" w:hAnsi="Arial" w:cs="Arial"/>
          <w:sz w:val="22"/>
          <w:szCs w:val="22"/>
        </w:rPr>
        <w:t xml:space="preserve"> einer wasserrechtlichen </w:t>
      </w:r>
      <w:r w:rsidRPr="00797057">
        <w:rPr>
          <w:rFonts w:ascii="Arial" w:hAnsi="Arial" w:cs="Arial"/>
          <w:sz w:val="22"/>
          <w:szCs w:val="22"/>
        </w:rPr>
        <w:t>Genehmigung</w:t>
      </w:r>
      <w:r w:rsidR="003D7AF0">
        <w:rPr>
          <w:rFonts w:ascii="Arial" w:hAnsi="Arial" w:cs="Arial"/>
          <w:sz w:val="22"/>
          <w:szCs w:val="22"/>
        </w:rPr>
        <w:t>.</w:t>
      </w:r>
      <w:r>
        <w:rPr>
          <w:rFonts w:ascii="Arial" w:hAnsi="Arial" w:cs="Arial"/>
          <w:sz w:val="22"/>
          <w:szCs w:val="22"/>
        </w:rPr>
        <w:t xml:space="preserve"> </w:t>
      </w:r>
      <w:r w:rsidR="003D7AF0">
        <w:rPr>
          <w:rFonts w:ascii="Arial" w:hAnsi="Arial" w:cs="Arial"/>
          <w:sz w:val="22"/>
          <w:szCs w:val="22"/>
        </w:rPr>
        <w:t>B</w:t>
      </w:r>
      <w:r>
        <w:rPr>
          <w:rFonts w:ascii="Arial" w:hAnsi="Arial" w:cs="Arial"/>
          <w:sz w:val="22"/>
          <w:szCs w:val="22"/>
        </w:rPr>
        <w:t xml:space="preserve">ei Erforderlichkeit eines </w:t>
      </w:r>
      <w:r w:rsidR="00184CDB">
        <w:rPr>
          <w:rFonts w:ascii="Arial" w:hAnsi="Arial" w:cs="Arial"/>
          <w:sz w:val="22"/>
          <w:szCs w:val="22"/>
        </w:rPr>
        <w:t>sonstigen</w:t>
      </w:r>
      <w:r>
        <w:rPr>
          <w:rFonts w:ascii="Arial" w:hAnsi="Arial" w:cs="Arial"/>
          <w:sz w:val="22"/>
          <w:szCs w:val="22"/>
        </w:rPr>
        <w:t xml:space="preserve"> vor</w:t>
      </w:r>
      <w:r w:rsidR="00D17DC0">
        <w:rPr>
          <w:rFonts w:ascii="Arial" w:hAnsi="Arial" w:cs="Arial"/>
          <w:sz w:val="22"/>
          <w:szCs w:val="22"/>
        </w:rPr>
        <w:t>haben</w:t>
      </w:r>
      <w:r>
        <w:rPr>
          <w:rFonts w:ascii="Arial" w:hAnsi="Arial" w:cs="Arial"/>
          <w:sz w:val="22"/>
          <w:szCs w:val="22"/>
        </w:rPr>
        <w:t xml:space="preserve">bezogenen Genehmigungsverfahrens </w:t>
      </w:r>
      <w:r w:rsidR="00184CDB">
        <w:rPr>
          <w:rFonts w:ascii="Arial" w:hAnsi="Arial" w:cs="Arial"/>
          <w:sz w:val="22"/>
          <w:szCs w:val="22"/>
        </w:rPr>
        <w:t>wird die</w:t>
      </w:r>
      <w:r w:rsidR="003D7AF0">
        <w:rPr>
          <w:rFonts w:ascii="Arial" w:hAnsi="Arial" w:cs="Arial"/>
          <w:sz w:val="22"/>
          <w:szCs w:val="22"/>
        </w:rPr>
        <w:t xml:space="preserve"> wasserrechtliche Genehmigung im Rahmen d</w:t>
      </w:r>
      <w:r w:rsidR="00184CDB">
        <w:rPr>
          <w:rFonts w:ascii="Arial" w:hAnsi="Arial" w:cs="Arial"/>
          <w:sz w:val="22"/>
          <w:szCs w:val="22"/>
        </w:rPr>
        <w:t>ies</w:t>
      </w:r>
      <w:r w:rsidR="003D7AF0">
        <w:rPr>
          <w:rFonts w:ascii="Arial" w:hAnsi="Arial" w:cs="Arial"/>
          <w:sz w:val="22"/>
          <w:szCs w:val="22"/>
        </w:rPr>
        <w:t>es Verfahrens eingeholt.</w:t>
      </w:r>
      <w:r w:rsidR="00194A03">
        <w:rPr>
          <w:rFonts w:ascii="Arial" w:hAnsi="Arial" w:cs="Arial"/>
          <w:sz w:val="22"/>
          <w:szCs w:val="22"/>
        </w:rPr>
        <w:t xml:space="preserve"> </w:t>
      </w:r>
      <w:r w:rsidR="003D7AF0">
        <w:rPr>
          <w:rFonts w:ascii="Arial" w:hAnsi="Arial" w:cs="Arial"/>
          <w:sz w:val="22"/>
          <w:szCs w:val="22"/>
        </w:rPr>
        <w:t>Es</w:t>
      </w:r>
      <w:r w:rsidRPr="008C0553">
        <w:rPr>
          <w:rFonts w:ascii="Arial" w:hAnsi="Arial" w:cs="Arial"/>
          <w:sz w:val="22"/>
          <w:szCs w:val="22"/>
        </w:rPr>
        <w:t xml:space="preserve"> muss nachgewiesen werden, dass das Wasserversickerungs- oder </w:t>
      </w:r>
      <w:r w:rsidR="00194A03">
        <w:rPr>
          <w:rFonts w:ascii="Arial" w:hAnsi="Arial" w:cs="Arial"/>
          <w:sz w:val="22"/>
          <w:szCs w:val="22"/>
        </w:rPr>
        <w:t>Wasser</w:t>
      </w:r>
      <w:r w:rsidRPr="008C0553">
        <w:rPr>
          <w:rFonts w:ascii="Arial" w:hAnsi="Arial" w:cs="Arial"/>
          <w:sz w:val="22"/>
          <w:szCs w:val="22"/>
        </w:rPr>
        <w:t xml:space="preserve">rückhaltevermögen durch das Vorhaben nicht wesentlich beeinträchtigt oder die Beeinträchtigung durch Ausgleichsmaßnahmen in dem vom Vorhaben betroffenen Hochwasserentstehungsgebiet angemessen kompensiert wird. Dieser Nachweis ist ebenfalls </w:t>
      </w:r>
      <w:r w:rsidR="003D7AF0">
        <w:rPr>
          <w:rFonts w:ascii="Arial" w:hAnsi="Arial" w:cs="Arial"/>
          <w:sz w:val="22"/>
          <w:szCs w:val="22"/>
        </w:rPr>
        <w:t xml:space="preserve">für die </w:t>
      </w:r>
      <w:r w:rsidRPr="008C0553">
        <w:rPr>
          <w:rFonts w:ascii="Arial" w:hAnsi="Arial" w:cs="Arial"/>
          <w:sz w:val="22"/>
          <w:szCs w:val="22"/>
        </w:rPr>
        <w:t>Ausweisung neuer Baugebiete er</w:t>
      </w:r>
      <w:r>
        <w:rPr>
          <w:rFonts w:ascii="Arial" w:hAnsi="Arial" w:cs="Arial"/>
          <w:sz w:val="22"/>
          <w:szCs w:val="22"/>
        </w:rPr>
        <w:t>forderlich.</w:t>
      </w:r>
    </w:p>
    <w:p w14:paraId="21C64288" w14:textId="77777777" w:rsidR="00745ADE" w:rsidRPr="00017BB6" w:rsidRDefault="00745ADE" w:rsidP="00745ADE">
      <w:pPr>
        <w:spacing w:after="240"/>
        <w:jc w:val="both"/>
        <w:rPr>
          <w:rFonts w:ascii="Arial" w:hAnsi="Arial" w:cs="Arial"/>
          <w:sz w:val="22"/>
          <w:szCs w:val="22"/>
        </w:rPr>
      </w:pPr>
      <w:r w:rsidRPr="00E90B55">
        <w:rPr>
          <w:rFonts w:ascii="Arial" w:hAnsi="Arial" w:cs="Arial"/>
          <w:sz w:val="22"/>
          <w:szCs w:val="22"/>
        </w:rPr>
        <w:t>Die Genehmigungsvorbehalte sind vom Gesetzgeber abschließend und zwingend aufgeführt und können im Rahmen des Verordnungsverfahrens nicht erweitert oder eingeschränkt werden.</w:t>
      </w:r>
    </w:p>
    <w:p w14:paraId="21C64289" w14:textId="77777777" w:rsidR="00745ADE" w:rsidRPr="00017BB6" w:rsidRDefault="00745ADE" w:rsidP="00745ADE">
      <w:pPr>
        <w:jc w:val="both"/>
        <w:rPr>
          <w:rFonts w:ascii="Arial" w:hAnsi="Arial" w:cs="Arial"/>
          <w:sz w:val="22"/>
          <w:szCs w:val="22"/>
          <w:u w:val="single"/>
        </w:rPr>
      </w:pPr>
      <w:r w:rsidRPr="00017BB6">
        <w:rPr>
          <w:rFonts w:ascii="Arial" w:hAnsi="Arial" w:cs="Arial"/>
          <w:sz w:val="22"/>
          <w:szCs w:val="22"/>
          <w:u w:val="single"/>
        </w:rPr>
        <w:t>Zuständigkeiten</w:t>
      </w:r>
    </w:p>
    <w:p w14:paraId="21C6428A" w14:textId="27E33E2D" w:rsidR="00745ADE" w:rsidRPr="00017BB6" w:rsidRDefault="00745ADE" w:rsidP="00745ADE">
      <w:pPr>
        <w:autoSpaceDE w:val="0"/>
        <w:autoSpaceDN w:val="0"/>
        <w:adjustRightInd w:val="0"/>
        <w:spacing w:after="240"/>
        <w:jc w:val="both"/>
        <w:rPr>
          <w:rFonts w:ascii="Arial" w:hAnsi="Arial" w:cs="Arial"/>
          <w:sz w:val="22"/>
          <w:szCs w:val="22"/>
        </w:rPr>
      </w:pPr>
      <w:r w:rsidRPr="00017BB6">
        <w:rPr>
          <w:rFonts w:ascii="Arial" w:hAnsi="Arial" w:cs="Arial"/>
          <w:sz w:val="22"/>
          <w:szCs w:val="22"/>
        </w:rPr>
        <w:t>Die Erteilung der erforderlichen wasserrechtlichen Genehmigung obliegt de</w:t>
      </w:r>
      <w:r>
        <w:rPr>
          <w:rFonts w:ascii="Arial" w:hAnsi="Arial" w:cs="Arial"/>
          <w:sz w:val="22"/>
          <w:szCs w:val="22"/>
        </w:rPr>
        <w:t>r</w:t>
      </w:r>
      <w:r w:rsidRPr="00017BB6">
        <w:rPr>
          <w:rFonts w:ascii="Arial" w:hAnsi="Arial" w:cs="Arial"/>
          <w:sz w:val="22"/>
          <w:szCs w:val="22"/>
        </w:rPr>
        <w:t xml:space="preserve"> Landesdirektion</w:t>
      </w:r>
      <w:r>
        <w:rPr>
          <w:rFonts w:ascii="Arial" w:hAnsi="Arial" w:cs="Arial"/>
          <w:sz w:val="22"/>
          <w:szCs w:val="22"/>
        </w:rPr>
        <w:t xml:space="preserve"> Sachsen </w:t>
      </w:r>
      <w:r w:rsidRPr="00017BB6">
        <w:rPr>
          <w:rFonts w:ascii="Arial" w:hAnsi="Arial" w:cs="Arial"/>
          <w:sz w:val="22"/>
          <w:szCs w:val="22"/>
        </w:rPr>
        <w:t>als obere Wasserbehörde (</w:t>
      </w:r>
      <w:r w:rsidRPr="00797057">
        <w:rPr>
          <w:rFonts w:ascii="Arial" w:hAnsi="Arial" w:cs="Arial"/>
          <w:sz w:val="22"/>
          <w:szCs w:val="22"/>
        </w:rPr>
        <w:t>vgl</w:t>
      </w:r>
      <w:r w:rsidRPr="00174D06">
        <w:rPr>
          <w:rFonts w:ascii="Arial" w:hAnsi="Arial" w:cs="Arial"/>
          <w:sz w:val="22"/>
          <w:szCs w:val="22"/>
        </w:rPr>
        <w:t xml:space="preserve">. § 76 SächsWG i. V. m. § </w:t>
      </w:r>
      <w:r w:rsidR="005E035F">
        <w:rPr>
          <w:rFonts w:ascii="Arial" w:hAnsi="Arial" w:cs="Arial"/>
          <w:sz w:val="22"/>
          <w:szCs w:val="22"/>
        </w:rPr>
        <w:t>2</w:t>
      </w:r>
      <w:r w:rsidRPr="00174D06">
        <w:rPr>
          <w:rFonts w:ascii="Arial" w:hAnsi="Arial" w:cs="Arial"/>
          <w:sz w:val="22"/>
          <w:szCs w:val="22"/>
        </w:rPr>
        <w:t xml:space="preserve"> Ziffer 29 WasserZuVO). Ist für das Vorhaben nach anderen Rechtsvorschriften</w:t>
      </w:r>
      <w:r w:rsidRPr="00017BB6">
        <w:rPr>
          <w:rFonts w:ascii="Arial" w:hAnsi="Arial" w:cs="Arial"/>
          <w:sz w:val="22"/>
          <w:szCs w:val="22"/>
        </w:rPr>
        <w:t xml:space="preserve"> ein Genehmigungs- oder sonstiges Zulassungsverfahren vorgeschrieben, so hat abweichend zum vorherigen Satz die hierfür zuständige Behörde (</w:t>
      </w:r>
      <w:r w:rsidR="00161051">
        <w:rPr>
          <w:rFonts w:ascii="Arial" w:hAnsi="Arial" w:cs="Arial"/>
          <w:sz w:val="22"/>
          <w:szCs w:val="22"/>
        </w:rPr>
        <w:t>z. B.</w:t>
      </w:r>
      <w:r w:rsidRPr="00017BB6">
        <w:rPr>
          <w:rFonts w:ascii="Arial" w:hAnsi="Arial" w:cs="Arial"/>
          <w:sz w:val="22"/>
          <w:szCs w:val="22"/>
        </w:rPr>
        <w:t xml:space="preserve"> die Baubehörde) im Rahmen ihres Zulassungsverfahrens über die Genehmigungsvoraussetzungen im Benehmen mit der Wasserbehörde der gleichen Verwaltungsebene zu entscheiden.</w:t>
      </w:r>
    </w:p>
    <w:p w14:paraId="21C6428B" w14:textId="77777777" w:rsidR="00745ADE" w:rsidRPr="00C65130" w:rsidRDefault="00745ADE" w:rsidP="00745ADE">
      <w:pPr>
        <w:jc w:val="both"/>
        <w:rPr>
          <w:rFonts w:ascii="Arial" w:hAnsi="Arial" w:cs="Arial"/>
          <w:sz w:val="22"/>
          <w:szCs w:val="22"/>
          <w:u w:val="single"/>
        </w:rPr>
      </w:pPr>
      <w:r w:rsidRPr="00C65130">
        <w:rPr>
          <w:rFonts w:ascii="Arial" w:hAnsi="Arial" w:cs="Arial"/>
          <w:sz w:val="22"/>
          <w:szCs w:val="22"/>
          <w:u w:val="single"/>
        </w:rPr>
        <w:lastRenderedPageBreak/>
        <w:t>Überschneidung mit anderen ausgewiesenen Schutzgebieten</w:t>
      </w:r>
    </w:p>
    <w:p w14:paraId="21C6428C" w14:textId="77777777" w:rsidR="00745ADE" w:rsidRPr="00017BB6" w:rsidRDefault="00745ADE" w:rsidP="00536AB1">
      <w:pPr>
        <w:spacing w:after="240"/>
        <w:jc w:val="both"/>
        <w:rPr>
          <w:rFonts w:ascii="Arial" w:hAnsi="Arial" w:cs="Arial"/>
          <w:sz w:val="22"/>
          <w:szCs w:val="22"/>
        </w:rPr>
      </w:pPr>
      <w:r w:rsidRPr="00C65130">
        <w:rPr>
          <w:rFonts w:ascii="Arial" w:hAnsi="Arial" w:cs="Arial"/>
          <w:sz w:val="22"/>
          <w:szCs w:val="22"/>
        </w:rPr>
        <w:t xml:space="preserve">Die mit der Ausweisung eines Hochwasserentstehungsgebietes </w:t>
      </w:r>
      <w:r w:rsidR="00E8602D" w:rsidRPr="00C65130">
        <w:rPr>
          <w:rFonts w:ascii="Arial" w:hAnsi="Arial" w:cs="Arial"/>
          <w:sz w:val="22"/>
          <w:szCs w:val="22"/>
        </w:rPr>
        <w:t xml:space="preserve">verfolgte </w:t>
      </w:r>
      <w:r w:rsidRPr="00C65130">
        <w:rPr>
          <w:rFonts w:ascii="Arial" w:hAnsi="Arial" w:cs="Arial"/>
          <w:sz w:val="22"/>
          <w:szCs w:val="22"/>
        </w:rPr>
        <w:t xml:space="preserve">Zielstellung </w:t>
      </w:r>
      <w:r w:rsidR="00E8602D" w:rsidRPr="00C65130">
        <w:rPr>
          <w:rFonts w:ascii="Arial" w:hAnsi="Arial" w:cs="Arial"/>
          <w:sz w:val="22"/>
          <w:szCs w:val="22"/>
        </w:rPr>
        <w:t xml:space="preserve">und die Ziele der Naturschutzgesetzgebung </w:t>
      </w:r>
      <w:r w:rsidR="001F5203">
        <w:rPr>
          <w:rFonts w:ascii="Arial" w:hAnsi="Arial" w:cs="Arial"/>
          <w:sz w:val="22"/>
          <w:szCs w:val="22"/>
        </w:rPr>
        <w:t xml:space="preserve">sind </w:t>
      </w:r>
      <w:r w:rsidR="00E8602D" w:rsidRPr="00C65130">
        <w:rPr>
          <w:rFonts w:ascii="Arial" w:hAnsi="Arial" w:cs="Arial"/>
          <w:sz w:val="22"/>
          <w:szCs w:val="22"/>
        </w:rPr>
        <w:t>in der Regel einander förderlich.</w:t>
      </w:r>
    </w:p>
    <w:p w14:paraId="21C6428D" w14:textId="77777777" w:rsidR="00745ADE" w:rsidRPr="00017BB6" w:rsidRDefault="00745ADE" w:rsidP="00536AB1">
      <w:pPr>
        <w:tabs>
          <w:tab w:val="left" w:pos="709"/>
        </w:tabs>
        <w:spacing w:after="240"/>
        <w:rPr>
          <w:rFonts w:ascii="Arial" w:hAnsi="Arial" w:cs="Arial"/>
          <w:sz w:val="22"/>
          <w:szCs w:val="22"/>
        </w:rPr>
      </w:pPr>
      <w:r>
        <w:rPr>
          <w:rFonts w:ascii="Arial" w:hAnsi="Arial" w:cs="Arial"/>
          <w:b/>
          <w:sz w:val="22"/>
          <w:szCs w:val="22"/>
        </w:rPr>
        <w:t xml:space="preserve">I. </w:t>
      </w:r>
      <w:r w:rsidRPr="00017BB6">
        <w:rPr>
          <w:rFonts w:ascii="Arial" w:hAnsi="Arial" w:cs="Arial"/>
          <w:b/>
          <w:sz w:val="22"/>
          <w:szCs w:val="22"/>
        </w:rPr>
        <w:t>3</w:t>
      </w:r>
      <w:r>
        <w:rPr>
          <w:rFonts w:ascii="Arial" w:hAnsi="Arial" w:cs="Arial"/>
          <w:b/>
          <w:sz w:val="22"/>
          <w:szCs w:val="22"/>
        </w:rPr>
        <w:tab/>
      </w:r>
      <w:r w:rsidRPr="00017BB6">
        <w:rPr>
          <w:rFonts w:ascii="Arial" w:hAnsi="Arial" w:cs="Arial"/>
          <w:b/>
          <w:sz w:val="22"/>
          <w:szCs w:val="22"/>
        </w:rPr>
        <w:t>Ausgleichsmaßnahmen</w:t>
      </w:r>
    </w:p>
    <w:p w14:paraId="21C6428F" w14:textId="637181B4" w:rsidR="00745ADE" w:rsidRPr="00017BB6" w:rsidRDefault="00745ADE" w:rsidP="002863FE">
      <w:pPr>
        <w:jc w:val="both"/>
        <w:rPr>
          <w:rFonts w:ascii="Arial" w:hAnsi="Arial" w:cs="Arial"/>
          <w:sz w:val="22"/>
          <w:szCs w:val="22"/>
        </w:rPr>
      </w:pPr>
      <w:r w:rsidRPr="00017BB6">
        <w:rPr>
          <w:rFonts w:ascii="Arial" w:hAnsi="Arial" w:cs="Arial"/>
          <w:sz w:val="22"/>
          <w:szCs w:val="22"/>
        </w:rPr>
        <w:t xml:space="preserve">Beeinträchtigungen des Wasserversickerungs- oder </w:t>
      </w:r>
      <w:r w:rsidR="003A76C8">
        <w:rPr>
          <w:rFonts w:ascii="Arial" w:hAnsi="Arial" w:cs="Arial"/>
          <w:sz w:val="22"/>
          <w:szCs w:val="22"/>
        </w:rPr>
        <w:t>-</w:t>
      </w:r>
      <w:r w:rsidRPr="00017BB6">
        <w:rPr>
          <w:rFonts w:ascii="Arial" w:hAnsi="Arial" w:cs="Arial"/>
          <w:sz w:val="22"/>
          <w:szCs w:val="22"/>
        </w:rPr>
        <w:t>rückhaltevermögens durch das Vorhaben müssen angemessen ausgeglichen werden. Die Ausgleichsmaßnahmen (Kompensationsmaßnahmen) müssen in dem vom Vorhaben betroffenen Hochwasser</w:t>
      </w:r>
      <w:r w:rsidR="002863FE">
        <w:rPr>
          <w:rFonts w:ascii="Arial" w:hAnsi="Arial" w:cs="Arial"/>
          <w:sz w:val="22"/>
          <w:szCs w:val="22"/>
        </w:rPr>
        <w:t>-</w:t>
      </w:r>
      <w:r w:rsidRPr="00017BB6">
        <w:rPr>
          <w:rFonts w:ascii="Arial" w:hAnsi="Arial" w:cs="Arial"/>
          <w:sz w:val="22"/>
          <w:szCs w:val="22"/>
        </w:rPr>
        <w:t xml:space="preserve">entstehungsgebiet </w:t>
      </w:r>
      <w:r w:rsidR="008F13E2" w:rsidRPr="00017BB6">
        <w:rPr>
          <w:rFonts w:ascii="Arial" w:hAnsi="Arial" w:cs="Arial"/>
          <w:sz w:val="22"/>
          <w:szCs w:val="22"/>
        </w:rPr>
        <w:t>liegen</w:t>
      </w:r>
      <w:r w:rsidR="008F13E2">
        <w:rPr>
          <w:rFonts w:ascii="Arial" w:hAnsi="Arial" w:cs="Arial"/>
          <w:sz w:val="22"/>
          <w:szCs w:val="22"/>
        </w:rPr>
        <w:t xml:space="preserve"> und </w:t>
      </w:r>
      <w:r w:rsidR="005F1CF6">
        <w:rPr>
          <w:rFonts w:ascii="Arial" w:hAnsi="Arial" w:cs="Arial"/>
          <w:sz w:val="22"/>
          <w:szCs w:val="22"/>
        </w:rPr>
        <w:t xml:space="preserve">sollten </w:t>
      </w:r>
      <w:r w:rsidR="006747AF">
        <w:rPr>
          <w:rFonts w:ascii="Arial" w:hAnsi="Arial" w:cs="Arial"/>
          <w:sz w:val="22"/>
          <w:szCs w:val="22"/>
        </w:rPr>
        <w:t xml:space="preserve">nach Möglichkeit </w:t>
      </w:r>
      <w:r w:rsidR="00B06A6B">
        <w:rPr>
          <w:rFonts w:ascii="Arial" w:hAnsi="Arial" w:cs="Arial"/>
          <w:sz w:val="22"/>
          <w:szCs w:val="22"/>
        </w:rPr>
        <w:t>so</w:t>
      </w:r>
      <w:r w:rsidR="008F13E2">
        <w:rPr>
          <w:rFonts w:ascii="Arial" w:hAnsi="Arial" w:cs="Arial"/>
          <w:sz w:val="22"/>
          <w:szCs w:val="22"/>
        </w:rPr>
        <w:t xml:space="preserve"> angeordnet werden, </w:t>
      </w:r>
      <w:r w:rsidR="006747AF">
        <w:rPr>
          <w:rFonts w:ascii="Arial" w:hAnsi="Arial" w:cs="Arial"/>
          <w:sz w:val="22"/>
          <w:szCs w:val="22"/>
        </w:rPr>
        <w:t xml:space="preserve">dass die Ausgleichswirkung </w:t>
      </w:r>
      <w:r w:rsidR="00B06A6B">
        <w:rPr>
          <w:rFonts w:ascii="Arial" w:hAnsi="Arial" w:cs="Arial"/>
          <w:sz w:val="22"/>
          <w:szCs w:val="22"/>
        </w:rPr>
        <w:t>di</w:t>
      </w:r>
      <w:r w:rsidR="006747AF">
        <w:rPr>
          <w:rFonts w:ascii="Arial" w:hAnsi="Arial" w:cs="Arial"/>
          <w:sz w:val="22"/>
          <w:szCs w:val="22"/>
        </w:rPr>
        <w:t xml:space="preserve">e vom Vorhaben </w:t>
      </w:r>
      <w:r w:rsidR="00B06A6B">
        <w:rPr>
          <w:rFonts w:ascii="Arial" w:hAnsi="Arial" w:cs="Arial"/>
          <w:sz w:val="22"/>
          <w:szCs w:val="22"/>
        </w:rPr>
        <w:t xml:space="preserve">unmittelbar </w:t>
      </w:r>
      <w:r w:rsidR="006747AF">
        <w:rPr>
          <w:rFonts w:ascii="Arial" w:hAnsi="Arial" w:cs="Arial"/>
          <w:sz w:val="22"/>
          <w:szCs w:val="22"/>
        </w:rPr>
        <w:t xml:space="preserve">betroffenen Bereiche erreicht. </w:t>
      </w:r>
      <w:r w:rsidRPr="00017BB6">
        <w:rPr>
          <w:rFonts w:ascii="Arial" w:hAnsi="Arial" w:cs="Arial"/>
          <w:sz w:val="22"/>
          <w:szCs w:val="22"/>
        </w:rPr>
        <w:t xml:space="preserve">Ausnahmsweise kann auch außerhalb des Hochwasserentstehungsgebietes kompensiert werden, </w:t>
      </w:r>
      <w:r w:rsidR="007F5852">
        <w:rPr>
          <w:rFonts w:ascii="Arial" w:hAnsi="Arial" w:cs="Arial"/>
          <w:sz w:val="22"/>
          <w:szCs w:val="22"/>
        </w:rPr>
        <w:t>wenn</w:t>
      </w:r>
      <w:r w:rsidRPr="00017BB6">
        <w:rPr>
          <w:rFonts w:ascii="Arial" w:hAnsi="Arial" w:cs="Arial"/>
          <w:sz w:val="22"/>
          <w:szCs w:val="22"/>
        </w:rPr>
        <w:t xml:space="preserve"> die Kompensationsmaßnahme </w:t>
      </w:r>
      <w:r w:rsidR="00726E4A">
        <w:rPr>
          <w:rFonts w:ascii="Arial" w:hAnsi="Arial" w:cs="Arial"/>
          <w:sz w:val="22"/>
          <w:szCs w:val="22"/>
        </w:rPr>
        <w:t xml:space="preserve">in dem </w:t>
      </w:r>
      <w:r w:rsidRPr="00017BB6">
        <w:rPr>
          <w:rFonts w:ascii="Arial" w:hAnsi="Arial" w:cs="Arial"/>
          <w:sz w:val="22"/>
          <w:szCs w:val="22"/>
        </w:rPr>
        <w:t>vom Vorhaben betroffene</w:t>
      </w:r>
      <w:r w:rsidR="00726E4A">
        <w:rPr>
          <w:rFonts w:ascii="Arial" w:hAnsi="Arial" w:cs="Arial"/>
          <w:sz w:val="22"/>
          <w:szCs w:val="22"/>
        </w:rPr>
        <w:t>n</w:t>
      </w:r>
      <w:r w:rsidRPr="00017BB6">
        <w:rPr>
          <w:rFonts w:ascii="Arial" w:hAnsi="Arial" w:cs="Arial"/>
          <w:sz w:val="22"/>
          <w:szCs w:val="22"/>
        </w:rPr>
        <w:t xml:space="preserve"> Entwässerungs- und Flusseinzugsgebiet </w:t>
      </w:r>
      <w:r w:rsidR="00726E4A">
        <w:rPr>
          <w:rFonts w:ascii="Arial" w:hAnsi="Arial" w:cs="Arial"/>
          <w:sz w:val="22"/>
          <w:szCs w:val="22"/>
        </w:rPr>
        <w:t>liegt</w:t>
      </w:r>
      <w:r w:rsidRPr="00017BB6">
        <w:rPr>
          <w:rFonts w:ascii="Arial" w:hAnsi="Arial" w:cs="Arial"/>
          <w:sz w:val="22"/>
          <w:szCs w:val="22"/>
        </w:rPr>
        <w:t xml:space="preserve">. Bei der Entscheidung über die Eignung einer Kompensationsmaßnahme sind die </w:t>
      </w:r>
      <w:r w:rsidR="005704E7">
        <w:rPr>
          <w:rFonts w:ascii="Arial" w:hAnsi="Arial" w:cs="Arial"/>
          <w:sz w:val="22"/>
          <w:szCs w:val="22"/>
        </w:rPr>
        <w:t xml:space="preserve">individuellen </w:t>
      </w:r>
      <w:r w:rsidRPr="00017BB6">
        <w:rPr>
          <w:rFonts w:ascii="Arial" w:hAnsi="Arial" w:cs="Arial"/>
          <w:sz w:val="22"/>
          <w:szCs w:val="22"/>
        </w:rPr>
        <w:t xml:space="preserve">Besonderheiten des jeweiligen Sachverhaltes zu </w:t>
      </w:r>
      <w:r w:rsidR="00704CBB">
        <w:rPr>
          <w:rFonts w:ascii="Arial" w:hAnsi="Arial" w:cs="Arial"/>
          <w:sz w:val="22"/>
          <w:szCs w:val="22"/>
        </w:rPr>
        <w:t>berücksichti</w:t>
      </w:r>
      <w:r w:rsidRPr="00017BB6">
        <w:rPr>
          <w:rFonts w:ascii="Arial" w:hAnsi="Arial" w:cs="Arial"/>
          <w:sz w:val="22"/>
          <w:szCs w:val="22"/>
        </w:rPr>
        <w:t xml:space="preserve">gen. Es handelt sich </w:t>
      </w:r>
      <w:r w:rsidR="005704E7">
        <w:rPr>
          <w:rFonts w:ascii="Arial" w:hAnsi="Arial" w:cs="Arial"/>
          <w:sz w:val="22"/>
          <w:szCs w:val="22"/>
        </w:rPr>
        <w:t xml:space="preserve">stets </w:t>
      </w:r>
      <w:r w:rsidRPr="00017BB6">
        <w:rPr>
          <w:rFonts w:ascii="Arial" w:hAnsi="Arial" w:cs="Arial"/>
          <w:sz w:val="22"/>
          <w:szCs w:val="22"/>
        </w:rPr>
        <w:t xml:space="preserve">um eine Einzelfallentscheidung, bei der </w:t>
      </w:r>
      <w:r w:rsidR="00306BF6">
        <w:rPr>
          <w:rFonts w:ascii="Arial" w:hAnsi="Arial" w:cs="Arial"/>
          <w:sz w:val="22"/>
          <w:szCs w:val="22"/>
        </w:rPr>
        <w:t xml:space="preserve">die lokal anzutreffende </w:t>
      </w:r>
      <w:r w:rsidRPr="00017BB6">
        <w:rPr>
          <w:rFonts w:ascii="Arial" w:hAnsi="Arial" w:cs="Arial"/>
          <w:sz w:val="22"/>
          <w:szCs w:val="22"/>
        </w:rPr>
        <w:t>Naturraumausstattung</w:t>
      </w:r>
      <w:r w:rsidR="005704E7">
        <w:rPr>
          <w:rFonts w:ascii="Arial" w:hAnsi="Arial" w:cs="Arial"/>
          <w:sz w:val="22"/>
          <w:szCs w:val="22"/>
        </w:rPr>
        <w:t xml:space="preserve"> </w:t>
      </w:r>
      <w:r w:rsidRPr="00017BB6">
        <w:rPr>
          <w:rFonts w:ascii="Arial" w:hAnsi="Arial" w:cs="Arial"/>
          <w:sz w:val="22"/>
          <w:szCs w:val="22"/>
        </w:rPr>
        <w:t xml:space="preserve">beachtet werden </w:t>
      </w:r>
      <w:r w:rsidRPr="00797057">
        <w:rPr>
          <w:rFonts w:ascii="Arial" w:hAnsi="Arial" w:cs="Arial"/>
          <w:sz w:val="22"/>
          <w:szCs w:val="22"/>
        </w:rPr>
        <w:t xml:space="preserve">muss </w:t>
      </w:r>
      <w:r w:rsidRPr="002C0943">
        <w:rPr>
          <w:rFonts w:ascii="Arial" w:hAnsi="Arial" w:cs="Arial"/>
          <w:sz w:val="22"/>
          <w:szCs w:val="22"/>
        </w:rPr>
        <w:t>(z.</w:t>
      </w:r>
      <w:r w:rsidR="002863FE">
        <w:rPr>
          <w:rFonts w:ascii="Arial" w:hAnsi="Arial" w:cs="Arial"/>
          <w:sz w:val="22"/>
          <w:szCs w:val="22"/>
        </w:rPr>
        <w:t xml:space="preserve"> </w:t>
      </w:r>
      <w:r w:rsidRPr="002C0943">
        <w:rPr>
          <w:rFonts w:ascii="Arial" w:hAnsi="Arial" w:cs="Arial"/>
          <w:sz w:val="22"/>
          <w:szCs w:val="22"/>
        </w:rPr>
        <w:t>B. müssen</w:t>
      </w:r>
      <w:r w:rsidRPr="002C0943" w:rsidDel="00943F3A">
        <w:rPr>
          <w:rFonts w:ascii="Arial" w:hAnsi="Arial" w:cs="Arial"/>
          <w:sz w:val="22"/>
          <w:szCs w:val="22"/>
        </w:rPr>
        <w:t xml:space="preserve"> </w:t>
      </w:r>
      <w:r w:rsidRPr="002C0943">
        <w:rPr>
          <w:rFonts w:ascii="Arial" w:hAnsi="Arial" w:cs="Arial"/>
          <w:sz w:val="22"/>
          <w:szCs w:val="22"/>
        </w:rPr>
        <w:t>bei der Umwandlung von Grünland in Wald naturschutzfachliche und artenschutzrechtliche Aspekte be</w:t>
      </w:r>
      <w:r w:rsidR="00B06A6B">
        <w:rPr>
          <w:rFonts w:ascii="Arial" w:hAnsi="Arial" w:cs="Arial"/>
          <w:sz w:val="22"/>
          <w:szCs w:val="22"/>
        </w:rPr>
        <w:t>rücksichtigt</w:t>
      </w:r>
      <w:r w:rsidRPr="002C0943">
        <w:rPr>
          <w:rFonts w:ascii="Arial" w:hAnsi="Arial" w:cs="Arial"/>
          <w:sz w:val="22"/>
          <w:szCs w:val="22"/>
        </w:rPr>
        <w:t xml:space="preserve"> werden). Nicht jede Ausgleichsmaßnahme ist überall gleichermaßen</w:t>
      </w:r>
      <w:r w:rsidRPr="00017BB6">
        <w:rPr>
          <w:rFonts w:ascii="Arial" w:hAnsi="Arial" w:cs="Arial"/>
          <w:sz w:val="22"/>
          <w:szCs w:val="22"/>
        </w:rPr>
        <w:t xml:space="preserve"> geeignet</w:t>
      </w:r>
      <w:r>
        <w:rPr>
          <w:rFonts w:ascii="Arial" w:hAnsi="Arial" w:cs="Arial"/>
          <w:sz w:val="22"/>
          <w:szCs w:val="22"/>
        </w:rPr>
        <w:t xml:space="preserve"> oder umsetzbar</w:t>
      </w:r>
      <w:r w:rsidRPr="00017BB6">
        <w:rPr>
          <w:rFonts w:ascii="Arial" w:hAnsi="Arial" w:cs="Arial"/>
          <w:sz w:val="22"/>
          <w:szCs w:val="22"/>
        </w:rPr>
        <w:t>.</w:t>
      </w:r>
      <w:r>
        <w:rPr>
          <w:rFonts w:ascii="Arial" w:hAnsi="Arial" w:cs="Arial"/>
          <w:sz w:val="22"/>
          <w:szCs w:val="22"/>
        </w:rPr>
        <w:t xml:space="preserve"> </w:t>
      </w:r>
    </w:p>
    <w:p w14:paraId="21C64290" w14:textId="77777777" w:rsidR="00745ADE" w:rsidRPr="00017BB6" w:rsidRDefault="00745ADE" w:rsidP="00536AB1">
      <w:pPr>
        <w:spacing w:after="240"/>
        <w:jc w:val="both"/>
        <w:rPr>
          <w:rFonts w:ascii="Arial" w:hAnsi="Arial" w:cs="Arial"/>
          <w:sz w:val="22"/>
          <w:szCs w:val="22"/>
        </w:rPr>
      </w:pPr>
      <w:r w:rsidRPr="00017BB6">
        <w:rPr>
          <w:rFonts w:ascii="Arial" w:hAnsi="Arial" w:cs="Arial"/>
          <w:sz w:val="22"/>
          <w:szCs w:val="22"/>
        </w:rPr>
        <w:t xml:space="preserve">Die nachfolgende Zusammenstellung enthält daher lediglich </w:t>
      </w:r>
      <w:r w:rsidR="00306BF6">
        <w:rPr>
          <w:rFonts w:ascii="Arial" w:hAnsi="Arial" w:cs="Arial"/>
          <w:sz w:val="22"/>
          <w:szCs w:val="22"/>
        </w:rPr>
        <w:t xml:space="preserve">eine </w:t>
      </w:r>
      <w:r w:rsidRPr="00017BB6">
        <w:rPr>
          <w:rFonts w:ascii="Arial" w:hAnsi="Arial" w:cs="Arial"/>
          <w:sz w:val="22"/>
          <w:szCs w:val="22"/>
        </w:rPr>
        <w:t xml:space="preserve">beispielhafte Auflistung </w:t>
      </w:r>
      <w:r w:rsidR="00306BF6">
        <w:rPr>
          <w:rFonts w:ascii="Arial" w:hAnsi="Arial" w:cs="Arial"/>
          <w:sz w:val="22"/>
          <w:szCs w:val="22"/>
        </w:rPr>
        <w:t>von Ausgleichsm</w:t>
      </w:r>
      <w:r w:rsidRPr="00017BB6">
        <w:rPr>
          <w:rFonts w:ascii="Arial" w:hAnsi="Arial" w:cs="Arial"/>
          <w:sz w:val="22"/>
          <w:szCs w:val="22"/>
        </w:rPr>
        <w:t xml:space="preserve">aßnahmen, die </w:t>
      </w:r>
      <w:r w:rsidR="00306BF6">
        <w:rPr>
          <w:rFonts w:ascii="Arial" w:hAnsi="Arial" w:cs="Arial"/>
          <w:sz w:val="22"/>
          <w:szCs w:val="22"/>
        </w:rPr>
        <w:t xml:space="preserve">vielerorts </w:t>
      </w:r>
      <w:r w:rsidRPr="00017BB6">
        <w:rPr>
          <w:rFonts w:ascii="Arial" w:hAnsi="Arial" w:cs="Arial"/>
          <w:sz w:val="22"/>
          <w:szCs w:val="22"/>
        </w:rPr>
        <w:t xml:space="preserve">geeignet sind, die Beeinträchtigung des Wasserversickerungs- oder </w:t>
      </w:r>
      <w:r w:rsidR="005F1CF6">
        <w:rPr>
          <w:rFonts w:ascii="Arial" w:hAnsi="Arial" w:cs="Arial"/>
          <w:sz w:val="22"/>
          <w:szCs w:val="22"/>
        </w:rPr>
        <w:t>Wasserr</w:t>
      </w:r>
      <w:r w:rsidRPr="00017BB6">
        <w:rPr>
          <w:rFonts w:ascii="Arial" w:hAnsi="Arial" w:cs="Arial"/>
          <w:sz w:val="22"/>
          <w:szCs w:val="22"/>
        </w:rPr>
        <w:t>ückhaltevermögens zu kompensieren.</w:t>
      </w:r>
    </w:p>
    <w:p w14:paraId="21C64291" w14:textId="77777777" w:rsidR="00745ADE" w:rsidRPr="00017BB6" w:rsidRDefault="00306BF6" w:rsidP="00745ADE">
      <w:pPr>
        <w:jc w:val="both"/>
        <w:rPr>
          <w:rFonts w:ascii="Arial" w:hAnsi="Arial" w:cs="Arial"/>
          <w:sz w:val="22"/>
          <w:szCs w:val="22"/>
        </w:rPr>
      </w:pPr>
      <w:r>
        <w:rPr>
          <w:rFonts w:ascii="Arial" w:hAnsi="Arial" w:cs="Arial"/>
          <w:sz w:val="22"/>
          <w:szCs w:val="22"/>
        </w:rPr>
        <w:t>Ausgleichsmaßnahmen</w:t>
      </w:r>
      <w:r w:rsidR="00745ADE" w:rsidRPr="00017BB6">
        <w:rPr>
          <w:rFonts w:ascii="Arial" w:hAnsi="Arial" w:cs="Arial"/>
          <w:sz w:val="22"/>
          <w:szCs w:val="22"/>
        </w:rPr>
        <w:t xml:space="preserve"> </w:t>
      </w:r>
      <w:r w:rsidR="00745ADE" w:rsidRPr="00DE2175">
        <w:rPr>
          <w:rFonts w:ascii="Arial" w:hAnsi="Arial" w:cs="Arial"/>
          <w:sz w:val="22"/>
          <w:szCs w:val="22"/>
        </w:rPr>
        <w:t>können</w:t>
      </w:r>
      <w:r w:rsidR="00745ADE" w:rsidRPr="005A6763">
        <w:rPr>
          <w:rFonts w:ascii="Arial" w:hAnsi="Arial" w:cs="Arial"/>
          <w:sz w:val="22"/>
          <w:szCs w:val="22"/>
        </w:rPr>
        <w:t xml:space="preserve"> </w:t>
      </w:r>
      <w:r w:rsidR="00745ADE" w:rsidRPr="00017BB6">
        <w:rPr>
          <w:rFonts w:ascii="Arial" w:hAnsi="Arial" w:cs="Arial"/>
          <w:sz w:val="22"/>
          <w:szCs w:val="22"/>
        </w:rPr>
        <w:t>sein:</w:t>
      </w:r>
    </w:p>
    <w:p w14:paraId="21C64292" w14:textId="77777777" w:rsidR="00745ADE" w:rsidRPr="00017BB6" w:rsidRDefault="00745ADE" w:rsidP="00745ADE">
      <w:pPr>
        <w:numPr>
          <w:ilvl w:val="0"/>
          <w:numId w:val="11"/>
        </w:numPr>
        <w:jc w:val="both"/>
        <w:rPr>
          <w:rFonts w:ascii="Arial" w:hAnsi="Arial" w:cs="Arial"/>
          <w:sz w:val="22"/>
          <w:szCs w:val="22"/>
        </w:rPr>
      </w:pPr>
      <w:r w:rsidRPr="00017BB6">
        <w:rPr>
          <w:rFonts w:ascii="Arial" w:hAnsi="Arial" w:cs="Arial"/>
          <w:sz w:val="22"/>
          <w:szCs w:val="22"/>
        </w:rPr>
        <w:t>Entsiegelung einer Fläche</w:t>
      </w:r>
    </w:p>
    <w:p w14:paraId="21C64293" w14:textId="77777777" w:rsidR="00745ADE" w:rsidRPr="00017BB6" w:rsidRDefault="00745ADE" w:rsidP="00745ADE">
      <w:pPr>
        <w:numPr>
          <w:ilvl w:val="0"/>
          <w:numId w:val="11"/>
        </w:numPr>
        <w:jc w:val="both"/>
        <w:rPr>
          <w:rFonts w:ascii="Arial" w:hAnsi="Arial" w:cs="Arial"/>
          <w:sz w:val="22"/>
          <w:szCs w:val="22"/>
        </w:rPr>
      </w:pPr>
      <w:r w:rsidRPr="00017BB6">
        <w:rPr>
          <w:rFonts w:ascii="Arial" w:hAnsi="Arial" w:cs="Arial"/>
          <w:sz w:val="22"/>
          <w:szCs w:val="22"/>
        </w:rPr>
        <w:t>Umwandlung von Grünland in Wald</w:t>
      </w:r>
    </w:p>
    <w:p w14:paraId="21C64294" w14:textId="77777777" w:rsidR="00745ADE" w:rsidRPr="00017BB6" w:rsidRDefault="00745ADE" w:rsidP="00745ADE">
      <w:pPr>
        <w:numPr>
          <w:ilvl w:val="0"/>
          <w:numId w:val="11"/>
        </w:numPr>
        <w:jc w:val="both"/>
        <w:rPr>
          <w:rFonts w:ascii="Arial" w:hAnsi="Arial" w:cs="Arial"/>
          <w:sz w:val="22"/>
          <w:szCs w:val="22"/>
        </w:rPr>
      </w:pPr>
      <w:r w:rsidRPr="00017BB6">
        <w:rPr>
          <w:rFonts w:ascii="Arial" w:hAnsi="Arial" w:cs="Arial"/>
          <w:sz w:val="22"/>
          <w:szCs w:val="22"/>
        </w:rPr>
        <w:t xml:space="preserve">Umwandlung </w:t>
      </w:r>
      <w:r>
        <w:rPr>
          <w:rFonts w:ascii="Arial" w:hAnsi="Arial" w:cs="Arial"/>
          <w:sz w:val="22"/>
          <w:szCs w:val="22"/>
        </w:rPr>
        <w:t xml:space="preserve">von </w:t>
      </w:r>
      <w:r w:rsidRPr="00017BB6">
        <w:rPr>
          <w:rFonts w:ascii="Arial" w:hAnsi="Arial" w:cs="Arial"/>
          <w:sz w:val="22"/>
          <w:szCs w:val="22"/>
        </w:rPr>
        <w:t>Ackerland in Wald</w:t>
      </w:r>
    </w:p>
    <w:p w14:paraId="21C64295" w14:textId="77777777" w:rsidR="00745ADE" w:rsidRPr="00017BB6" w:rsidRDefault="00745ADE" w:rsidP="00745ADE">
      <w:pPr>
        <w:numPr>
          <w:ilvl w:val="0"/>
          <w:numId w:val="11"/>
        </w:numPr>
        <w:jc w:val="both"/>
        <w:rPr>
          <w:rFonts w:ascii="Arial" w:hAnsi="Arial" w:cs="Arial"/>
          <w:sz w:val="22"/>
          <w:szCs w:val="22"/>
        </w:rPr>
      </w:pPr>
      <w:r w:rsidRPr="00017BB6">
        <w:rPr>
          <w:rFonts w:ascii="Arial" w:hAnsi="Arial" w:cs="Arial"/>
          <w:sz w:val="22"/>
          <w:szCs w:val="22"/>
        </w:rPr>
        <w:t>Umwandlung von Ackerland in Grünland</w:t>
      </w:r>
    </w:p>
    <w:p w14:paraId="21C64296" w14:textId="77777777" w:rsidR="00745ADE" w:rsidRPr="00017BB6" w:rsidRDefault="00745ADE" w:rsidP="00745ADE">
      <w:pPr>
        <w:numPr>
          <w:ilvl w:val="0"/>
          <w:numId w:val="11"/>
        </w:numPr>
        <w:jc w:val="both"/>
        <w:rPr>
          <w:rFonts w:ascii="Arial" w:hAnsi="Arial" w:cs="Arial"/>
          <w:sz w:val="22"/>
          <w:szCs w:val="22"/>
        </w:rPr>
      </w:pPr>
      <w:r w:rsidRPr="00017BB6">
        <w:rPr>
          <w:rFonts w:ascii="Arial" w:hAnsi="Arial" w:cs="Arial"/>
          <w:sz w:val="22"/>
          <w:szCs w:val="22"/>
        </w:rPr>
        <w:t>Errichtung einer technischen Regenrückhalteeinrichtung nach den anerkannten Regeln der Technik</w:t>
      </w:r>
    </w:p>
    <w:p w14:paraId="21C64297" w14:textId="77777777" w:rsidR="00745ADE" w:rsidRPr="00017BB6" w:rsidRDefault="00745ADE" w:rsidP="00745ADE">
      <w:pPr>
        <w:numPr>
          <w:ilvl w:val="0"/>
          <w:numId w:val="11"/>
        </w:numPr>
        <w:jc w:val="both"/>
        <w:rPr>
          <w:rFonts w:ascii="Arial" w:hAnsi="Arial" w:cs="Arial"/>
          <w:sz w:val="22"/>
          <w:szCs w:val="22"/>
        </w:rPr>
      </w:pPr>
      <w:r w:rsidRPr="00017BB6">
        <w:rPr>
          <w:rFonts w:ascii="Arial" w:hAnsi="Arial" w:cs="Arial"/>
          <w:sz w:val="22"/>
          <w:szCs w:val="22"/>
        </w:rPr>
        <w:t xml:space="preserve">Gewässerrenaturierung und </w:t>
      </w:r>
      <w:r w:rsidR="00306BF6">
        <w:rPr>
          <w:rFonts w:ascii="Arial" w:hAnsi="Arial" w:cs="Arial"/>
          <w:sz w:val="22"/>
          <w:szCs w:val="22"/>
        </w:rPr>
        <w:t xml:space="preserve">Anlage von </w:t>
      </w:r>
      <w:r w:rsidRPr="00017BB6">
        <w:rPr>
          <w:rFonts w:ascii="Arial" w:hAnsi="Arial" w:cs="Arial"/>
          <w:sz w:val="22"/>
          <w:szCs w:val="22"/>
        </w:rPr>
        <w:t>Retentionsmulden</w:t>
      </w:r>
    </w:p>
    <w:p w14:paraId="21C64298" w14:textId="77777777" w:rsidR="00745ADE" w:rsidRPr="00017BB6" w:rsidRDefault="00745ADE" w:rsidP="00745ADE">
      <w:pPr>
        <w:numPr>
          <w:ilvl w:val="0"/>
          <w:numId w:val="11"/>
        </w:numPr>
        <w:jc w:val="both"/>
        <w:rPr>
          <w:rFonts w:ascii="Arial" w:hAnsi="Arial" w:cs="Arial"/>
          <w:sz w:val="22"/>
          <w:szCs w:val="22"/>
        </w:rPr>
      </w:pPr>
      <w:r w:rsidRPr="00017BB6">
        <w:rPr>
          <w:rFonts w:ascii="Arial" w:hAnsi="Arial" w:cs="Arial"/>
          <w:sz w:val="22"/>
          <w:szCs w:val="22"/>
        </w:rPr>
        <w:t xml:space="preserve">Wandlung intensiv genutzter </w:t>
      </w:r>
      <w:r w:rsidR="00306BF6">
        <w:rPr>
          <w:rFonts w:ascii="Arial" w:hAnsi="Arial" w:cs="Arial"/>
          <w:sz w:val="22"/>
          <w:szCs w:val="22"/>
        </w:rPr>
        <w:t>in extensiv genutzte Grünlandflächen</w:t>
      </w:r>
    </w:p>
    <w:p w14:paraId="21C64299" w14:textId="77777777" w:rsidR="00745ADE" w:rsidRPr="00745ADE" w:rsidRDefault="00745ADE" w:rsidP="00536AB1">
      <w:pPr>
        <w:numPr>
          <w:ilvl w:val="0"/>
          <w:numId w:val="11"/>
        </w:numPr>
        <w:spacing w:after="240"/>
        <w:ind w:left="714" w:hanging="357"/>
        <w:jc w:val="both"/>
        <w:rPr>
          <w:rFonts w:ascii="Arial" w:hAnsi="Arial" w:cs="Arial"/>
          <w:sz w:val="22"/>
          <w:szCs w:val="22"/>
        </w:rPr>
      </w:pPr>
      <w:r w:rsidRPr="00745ADE">
        <w:rPr>
          <w:rFonts w:ascii="Arial" w:hAnsi="Arial" w:cs="Arial"/>
          <w:sz w:val="22"/>
          <w:szCs w:val="22"/>
        </w:rPr>
        <w:t>konservierende Bodenbearbeitung</w:t>
      </w:r>
    </w:p>
    <w:p w14:paraId="21C6429A" w14:textId="77777777" w:rsidR="00745ADE" w:rsidRPr="00017BB6" w:rsidRDefault="00745ADE" w:rsidP="00536AB1">
      <w:pPr>
        <w:tabs>
          <w:tab w:val="left" w:pos="709"/>
        </w:tabs>
        <w:spacing w:after="240"/>
        <w:rPr>
          <w:rFonts w:ascii="Arial" w:hAnsi="Arial" w:cs="Arial"/>
          <w:sz w:val="22"/>
          <w:szCs w:val="22"/>
        </w:rPr>
      </w:pPr>
      <w:r>
        <w:rPr>
          <w:rFonts w:ascii="Arial" w:hAnsi="Arial" w:cs="Arial"/>
          <w:b/>
          <w:sz w:val="22"/>
          <w:szCs w:val="22"/>
        </w:rPr>
        <w:t xml:space="preserve">I. </w:t>
      </w:r>
      <w:r w:rsidR="0088261D">
        <w:rPr>
          <w:rFonts w:ascii="Arial" w:hAnsi="Arial" w:cs="Arial"/>
          <w:b/>
          <w:sz w:val="22"/>
          <w:szCs w:val="22"/>
        </w:rPr>
        <w:t>4</w:t>
      </w:r>
      <w:r>
        <w:rPr>
          <w:rFonts w:ascii="Arial" w:hAnsi="Arial" w:cs="Arial"/>
          <w:b/>
          <w:sz w:val="22"/>
          <w:szCs w:val="22"/>
        </w:rPr>
        <w:tab/>
      </w:r>
      <w:r w:rsidRPr="00017BB6">
        <w:rPr>
          <w:rFonts w:ascii="Arial" w:hAnsi="Arial" w:cs="Arial"/>
          <w:b/>
          <w:sz w:val="22"/>
          <w:szCs w:val="22"/>
        </w:rPr>
        <w:t>Zum Verordnungsverfahren</w:t>
      </w:r>
    </w:p>
    <w:p w14:paraId="21C6429B" w14:textId="383EB1A3" w:rsidR="00745ADE" w:rsidRPr="00017BB6" w:rsidRDefault="00745ADE" w:rsidP="00536AB1">
      <w:pPr>
        <w:spacing w:after="240"/>
        <w:jc w:val="both"/>
        <w:rPr>
          <w:rFonts w:ascii="Arial" w:hAnsi="Arial" w:cs="Arial"/>
          <w:sz w:val="22"/>
          <w:szCs w:val="22"/>
        </w:rPr>
      </w:pPr>
      <w:r w:rsidRPr="00017BB6">
        <w:rPr>
          <w:rFonts w:ascii="Arial" w:hAnsi="Arial" w:cs="Arial"/>
          <w:sz w:val="22"/>
          <w:szCs w:val="22"/>
        </w:rPr>
        <w:t>Gemäß §</w:t>
      </w:r>
      <w:r>
        <w:rPr>
          <w:rFonts w:ascii="Arial" w:hAnsi="Arial" w:cs="Arial"/>
          <w:sz w:val="22"/>
          <w:szCs w:val="22"/>
        </w:rPr>
        <w:t xml:space="preserve"> 76</w:t>
      </w:r>
      <w:r w:rsidRPr="00017BB6">
        <w:rPr>
          <w:rFonts w:ascii="Arial" w:hAnsi="Arial" w:cs="Arial"/>
          <w:sz w:val="22"/>
          <w:szCs w:val="22"/>
        </w:rPr>
        <w:t xml:space="preserve"> Abs.</w:t>
      </w:r>
      <w:r>
        <w:rPr>
          <w:rFonts w:ascii="Arial" w:hAnsi="Arial" w:cs="Arial"/>
          <w:sz w:val="22"/>
          <w:szCs w:val="22"/>
        </w:rPr>
        <w:t xml:space="preserve"> </w:t>
      </w:r>
      <w:r w:rsidRPr="00017BB6">
        <w:rPr>
          <w:rFonts w:ascii="Arial" w:hAnsi="Arial" w:cs="Arial"/>
          <w:sz w:val="22"/>
          <w:szCs w:val="22"/>
        </w:rPr>
        <w:t>1</w:t>
      </w:r>
      <w:r>
        <w:rPr>
          <w:rFonts w:ascii="Arial" w:hAnsi="Arial" w:cs="Arial"/>
          <w:sz w:val="22"/>
          <w:szCs w:val="22"/>
        </w:rPr>
        <w:t xml:space="preserve"> </w:t>
      </w:r>
      <w:r w:rsidRPr="00017BB6">
        <w:rPr>
          <w:rFonts w:ascii="Arial" w:hAnsi="Arial" w:cs="Arial"/>
          <w:sz w:val="22"/>
          <w:szCs w:val="22"/>
        </w:rPr>
        <w:t xml:space="preserve">SächsWG setzt die </w:t>
      </w:r>
      <w:r w:rsidR="00EF07E0">
        <w:rPr>
          <w:rFonts w:ascii="Arial" w:hAnsi="Arial" w:cs="Arial"/>
          <w:sz w:val="22"/>
          <w:szCs w:val="22"/>
        </w:rPr>
        <w:t xml:space="preserve">obere Wasserbehörde </w:t>
      </w:r>
      <w:r w:rsidR="002863FE">
        <w:rPr>
          <w:rFonts w:ascii="Arial" w:hAnsi="Arial" w:cs="Arial"/>
          <w:sz w:val="22"/>
          <w:szCs w:val="22"/>
        </w:rPr>
        <w:t>-</w:t>
      </w:r>
      <w:r w:rsidR="00EF07E0">
        <w:rPr>
          <w:rFonts w:ascii="Arial" w:hAnsi="Arial" w:cs="Arial"/>
          <w:sz w:val="22"/>
          <w:szCs w:val="22"/>
        </w:rPr>
        <w:t xml:space="preserve"> die </w:t>
      </w:r>
      <w:r w:rsidRPr="00017BB6">
        <w:rPr>
          <w:rFonts w:ascii="Arial" w:hAnsi="Arial" w:cs="Arial"/>
          <w:sz w:val="22"/>
          <w:szCs w:val="22"/>
        </w:rPr>
        <w:t xml:space="preserve">Landesdirektion </w:t>
      </w:r>
      <w:r>
        <w:rPr>
          <w:rFonts w:ascii="Arial" w:hAnsi="Arial" w:cs="Arial"/>
          <w:sz w:val="22"/>
          <w:szCs w:val="22"/>
        </w:rPr>
        <w:t>Sachsen</w:t>
      </w:r>
      <w:r w:rsidR="002863FE">
        <w:rPr>
          <w:rFonts w:ascii="Arial" w:hAnsi="Arial" w:cs="Arial"/>
          <w:sz w:val="22"/>
          <w:szCs w:val="22"/>
        </w:rPr>
        <w:t> </w:t>
      </w:r>
      <w:r w:rsidR="00EF07E0">
        <w:rPr>
          <w:rFonts w:ascii="Arial" w:hAnsi="Arial" w:cs="Arial"/>
          <w:sz w:val="22"/>
          <w:szCs w:val="22"/>
        </w:rPr>
        <w:t xml:space="preserve">- </w:t>
      </w:r>
      <w:r w:rsidRPr="00017BB6">
        <w:rPr>
          <w:rFonts w:ascii="Arial" w:hAnsi="Arial" w:cs="Arial"/>
          <w:sz w:val="22"/>
          <w:szCs w:val="22"/>
        </w:rPr>
        <w:t>die Hochwasserentstehungsgebiete durch Rechtsverordnung fest. Das Verfahren zur Festsetzung ergibt sich aus §</w:t>
      </w:r>
      <w:r>
        <w:rPr>
          <w:rFonts w:ascii="Arial" w:hAnsi="Arial" w:cs="Arial"/>
          <w:sz w:val="22"/>
          <w:szCs w:val="22"/>
        </w:rPr>
        <w:t xml:space="preserve"> 121 </w:t>
      </w:r>
      <w:r w:rsidRPr="00017BB6">
        <w:rPr>
          <w:rFonts w:ascii="Arial" w:hAnsi="Arial" w:cs="Arial"/>
          <w:sz w:val="22"/>
          <w:szCs w:val="22"/>
        </w:rPr>
        <w:t>SächsWG</w:t>
      </w:r>
      <w:r>
        <w:rPr>
          <w:rFonts w:ascii="Arial" w:hAnsi="Arial" w:cs="Arial"/>
          <w:sz w:val="22"/>
          <w:szCs w:val="22"/>
        </w:rPr>
        <w:t>.</w:t>
      </w:r>
      <w:r w:rsidRPr="00017BB6">
        <w:rPr>
          <w:rFonts w:ascii="Arial" w:hAnsi="Arial" w:cs="Arial"/>
          <w:sz w:val="22"/>
          <w:szCs w:val="22"/>
        </w:rPr>
        <w:t xml:space="preserve"> </w:t>
      </w:r>
    </w:p>
    <w:p w14:paraId="21C6429C" w14:textId="77777777" w:rsidR="00745ADE" w:rsidRDefault="00745ADE" w:rsidP="002863FE">
      <w:pPr>
        <w:spacing w:after="240"/>
        <w:jc w:val="both"/>
        <w:rPr>
          <w:rFonts w:ascii="Arial" w:hAnsi="Arial" w:cs="Arial"/>
          <w:sz w:val="22"/>
          <w:szCs w:val="22"/>
        </w:rPr>
      </w:pPr>
      <w:r w:rsidRPr="00017BB6">
        <w:rPr>
          <w:rFonts w:ascii="Arial" w:hAnsi="Arial" w:cs="Arial"/>
          <w:sz w:val="22"/>
          <w:szCs w:val="22"/>
        </w:rPr>
        <w:t xml:space="preserve">Vor </w:t>
      </w:r>
      <w:r w:rsidR="00F738DC">
        <w:rPr>
          <w:rFonts w:ascii="Arial" w:hAnsi="Arial" w:cs="Arial"/>
          <w:sz w:val="22"/>
          <w:szCs w:val="22"/>
        </w:rPr>
        <w:t xml:space="preserve">dem </w:t>
      </w:r>
      <w:r w:rsidRPr="00017BB6">
        <w:rPr>
          <w:rFonts w:ascii="Arial" w:hAnsi="Arial" w:cs="Arial"/>
          <w:sz w:val="22"/>
          <w:szCs w:val="22"/>
        </w:rPr>
        <w:t>Erlass der Verordnung leitet die obere Wasserbehörde den Verordnungsentwurf mit einer Übersichtskarte den Trägern öffentlicher Belange, deren Aufgaben oder Interessen berührt werden können, zur Stellungnahme zu.</w:t>
      </w:r>
    </w:p>
    <w:p w14:paraId="21C6429E" w14:textId="77777777" w:rsidR="00745ADE" w:rsidRDefault="00582557" w:rsidP="002863FE">
      <w:pPr>
        <w:spacing w:after="240"/>
        <w:jc w:val="both"/>
        <w:rPr>
          <w:rFonts w:ascii="Arial" w:hAnsi="Arial" w:cs="Arial"/>
          <w:sz w:val="22"/>
          <w:szCs w:val="22"/>
        </w:rPr>
      </w:pPr>
      <w:r>
        <w:rPr>
          <w:rFonts w:ascii="Arial" w:hAnsi="Arial" w:cs="Arial"/>
          <w:sz w:val="22"/>
          <w:szCs w:val="22"/>
        </w:rPr>
        <w:t xml:space="preserve">Gleichzeitig </w:t>
      </w:r>
      <w:r w:rsidR="00F0783D">
        <w:rPr>
          <w:rFonts w:ascii="Arial" w:hAnsi="Arial" w:cs="Arial"/>
          <w:sz w:val="22"/>
          <w:szCs w:val="22"/>
        </w:rPr>
        <w:t xml:space="preserve">oder </w:t>
      </w:r>
      <w:r>
        <w:rPr>
          <w:rFonts w:ascii="Arial" w:hAnsi="Arial" w:cs="Arial"/>
          <w:sz w:val="22"/>
          <w:szCs w:val="22"/>
        </w:rPr>
        <w:t xml:space="preserve">im Anschluss an die </w:t>
      </w:r>
      <w:r w:rsidR="00745ADE" w:rsidRPr="00017BB6">
        <w:rPr>
          <w:rFonts w:ascii="Arial" w:hAnsi="Arial" w:cs="Arial"/>
          <w:sz w:val="22"/>
          <w:szCs w:val="22"/>
        </w:rPr>
        <w:t xml:space="preserve">Beteiligung der Träger öffentlicher Belange legt die obere Wasserbehörde den Verordnungsentwurf mit </w:t>
      </w:r>
      <w:r w:rsidR="00306BF6">
        <w:rPr>
          <w:rFonts w:ascii="Arial" w:hAnsi="Arial" w:cs="Arial"/>
          <w:sz w:val="22"/>
          <w:szCs w:val="22"/>
        </w:rPr>
        <w:t xml:space="preserve">allen </w:t>
      </w:r>
      <w:r w:rsidR="00745ADE" w:rsidRPr="00017BB6">
        <w:rPr>
          <w:rFonts w:ascii="Arial" w:hAnsi="Arial" w:cs="Arial"/>
          <w:sz w:val="22"/>
          <w:szCs w:val="22"/>
        </w:rPr>
        <w:t xml:space="preserve">zugehörigen Karten </w:t>
      </w:r>
      <w:r w:rsidR="00306BF6">
        <w:rPr>
          <w:rFonts w:ascii="Arial" w:hAnsi="Arial" w:cs="Arial"/>
          <w:sz w:val="22"/>
          <w:szCs w:val="22"/>
        </w:rPr>
        <w:t xml:space="preserve">an ihrem Dienstsitz </w:t>
      </w:r>
      <w:r w:rsidR="00F0783D">
        <w:rPr>
          <w:rFonts w:ascii="Arial" w:hAnsi="Arial" w:cs="Arial"/>
          <w:sz w:val="22"/>
          <w:szCs w:val="22"/>
        </w:rPr>
        <w:t xml:space="preserve">für einen Zeitraum von einem Monat </w:t>
      </w:r>
      <w:r w:rsidR="00306BF6">
        <w:rPr>
          <w:rFonts w:ascii="Arial" w:hAnsi="Arial" w:cs="Arial"/>
          <w:sz w:val="22"/>
          <w:szCs w:val="22"/>
        </w:rPr>
        <w:t>öffentlich aus.</w:t>
      </w:r>
    </w:p>
    <w:p w14:paraId="21C642A0" w14:textId="77777777" w:rsidR="00B72FBB" w:rsidRDefault="00F738DC" w:rsidP="002863FE">
      <w:pPr>
        <w:pStyle w:val="Textkrper3"/>
        <w:spacing w:after="240"/>
        <w:rPr>
          <w:rFonts w:ascii="Arial" w:hAnsi="Arial" w:cs="Arial"/>
          <w:sz w:val="22"/>
          <w:szCs w:val="22"/>
        </w:rPr>
      </w:pPr>
      <w:r>
        <w:rPr>
          <w:rFonts w:ascii="Arial" w:hAnsi="Arial" w:cs="Arial"/>
          <w:sz w:val="22"/>
          <w:szCs w:val="22"/>
        </w:rPr>
        <w:t>Bis z</w:t>
      </w:r>
      <w:r w:rsidR="00B72FBB" w:rsidRPr="00EF75C2">
        <w:rPr>
          <w:rFonts w:ascii="Arial" w:hAnsi="Arial" w:cs="Arial"/>
          <w:sz w:val="22"/>
          <w:szCs w:val="22"/>
        </w:rPr>
        <w:t xml:space="preserve">wei Wochen nach Ablauf der Auslegungsfrist können </w:t>
      </w:r>
      <w:r w:rsidR="00786DF7" w:rsidRPr="00EF75C2">
        <w:rPr>
          <w:rFonts w:ascii="Arial" w:hAnsi="Arial" w:cs="Arial"/>
          <w:sz w:val="22"/>
          <w:szCs w:val="22"/>
        </w:rPr>
        <w:t xml:space="preserve">bei der oberen Wasserbehörde </w:t>
      </w:r>
      <w:r w:rsidR="00B72FBB" w:rsidRPr="00EF75C2">
        <w:rPr>
          <w:rFonts w:ascii="Arial" w:hAnsi="Arial" w:cs="Arial"/>
          <w:sz w:val="22"/>
          <w:szCs w:val="22"/>
        </w:rPr>
        <w:t>schriftlich oder zur Niederschrift Einwendungen gegen die Festsetzung des Schutzgebietes</w:t>
      </w:r>
      <w:r w:rsidR="00786DF7">
        <w:rPr>
          <w:rFonts w:ascii="Arial" w:hAnsi="Arial" w:cs="Arial"/>
          <w:sz w:val="22"/>
          <w:szCs w:val="22"/>
        </w:rPr>
        <w:t>,</w:t>
      </w:r>
      <w:r w:rsidR="00B72FBB" w:rsidRPr="00EF75C2">
        <w:rPr>
          <w:rFonts w:ascii="Arial" w:hAnsi="Arial" w:cs="Arial"/>
          <w:sz w:val="22"/>
          <w:szCs w:val="22"/>
        </w:rPr>
        <w:t xml:space="preserve"> sowie Anregungen zum Entwurf vorgebracht werden. Diese werden von der oberen Wasserbehörde geprüft.</w:t>
      </w:r>
    </w:p>
    <w:p w14:paraId="21C642A2" w14:textId="77777777" w:rsidR="00745ADE" w:rsidRPr="005C4074" w:rsidRDefault="00745ADE" w:rsidP="00745ADE">
      <w:pPr>
        <w:pStyle w:val="Textkrper3"/>
        <w:rPr>
          <w:rFonts w:ascii="Arial" w:hAnsi="Arial" w:cs="Arial"/>
          <w:sz w:val="22"/>
          <w:szCs w:val="22"/>
        </w:rPr>
      </w:pPr>
      <w:r w:rsidRPr="00017BB6">
        <w:rPr>
          <w:rFonts w:ascii="Arial" w:hAnsi="Arial" w:cs="Arial"/>
          <w:sz w:val="22"/>
          <w:szCs w:val="22"/>
        </w:rPr>
        <w:t xml:space="preserve">Nach der Ausfertigung und der Verkündung </w:t>
      </w:r>
      <w:r w:rsidR="007508A3">
        <w:rPr>
          <w:rFonts w:ascii="Arial" w:hAnsi="Arial" w:cs="Arial"/>
          <w:sz w:val="22"/>
          <w:szCs w:val="22"/>
        </w:rPr>
        <w:t xml:space="preserve">der Verordnung </w:t>
      </w:r>
      <w:r w:rsidRPr="00017BB6">
        <w:rPr>
          <w:rFonts w:ascii="Arial" w:hAnsi="Arial" w:cs="Arial"/>
          <w:sz w:val="22"/>
          <w:szCs w:val="22"/>
        </w:rPr>
        <w:t>im Sächsischen Gesetz- und Verordnungsblatt wird die</w:t>
      </w:r>
      <w:r w:rsidR="005F1CF6">
        <w:rPr>
          <w:rFonts w:ascii="Arial" w:hAnsi="Arial" w:cs="Arial"/>
          <w:sz w:val="22"/>
          <w:szCs w:val="22"/>
        </w:rPr>
        <w:t xml:space="preserve"> Verordnung</w:t>
      </w:r>
      <w:r w:rsidRPr="00017BB6">
        <w:rPr>
          <w:rFonts w:ascii="Arial" w:hAnsi="Arial" w:cs="Arial"/>
          <w:sz w:val="22"/>
          <w:szCs w:val="22"/>
        </w:rPr>
        <w:t xml:space="preserve"> </w:t>
      </w:r>
      <w:r w:rsidR="00B72FBB">
        <w:rPr>
          <w:rFonts w:ascii="Arial" w:hAnsi="Arial" w:cs="Arial"/>
          <w:sz w:val="22"/>
          <w:szCs w:val="22"/>
        </w:rPr>
        <w:t xml:space="preserve">einschließlich der </w:t>
      </w:r>
      <w:r w:rsidRPr="00017BB6">
        <w:rPr>
          <w:rFonts w:ascii="Arial" w:hAnsi="Arial" w:cs="Arial"/>
          <w:sz w:val="22"/>
          <w:szCs w:val="22"/>
        </w:rPr>
        <w:t xml:space="preserve">zugehörigen Karten für die Dauer von zwei Wochen zur kostenlosen Einsicht durch jedermann </w:t>
      </w:r>
      <w:r w:rsidR="003D2753">
        <w:rPr>
          <w:rFonts w:ascii="Arial" w:hAnsi="Arial" w:cs="Arial"/>
          <w:sz w:val="22"/>
          <w:szCs w:val="22"/>
        </w:rPr>
        <w:t xml:space="preserve">während der </w:t>
      </w:r>
      <w:r w:rsidR="00F738DC">
        <w:rPr>
          <w:rFonts w:ascii="Arial" w:hAnsi="Arial" w:cs="Arial"/>
          <w:sz w:val="22"/>
          <w:szCs w:val="22"/>
        </w:rPr>
        <w:t>Dienst</w:t>
      </w:r>
      <w:r w:rsidR="003D2753">
        <w:rPr>
          <w:rFonts w:ascii="Arial" w:hAnsi="Arial" w:cs="Arial"/>
          <w:sz w:val="22"/>
          <w:szCs w:val="22"/>
        </w:rPr>
        <w:t xml:space="preserve">zeiten </w:t>
      </w:r>
      <w:r w:rsidRPr="00017BB6">
        <w:rPr>
          <w:rFonts w:ascii="Arial" w:hAnsi="Arial" w:cs="Arial"/>
          <w:sz w:val="22"/>
          <w:szCs w:val="22"/>
        </w:rPr>
        <w:t xml:space="preserve">bei </w:t>
      </w:r>
      <w:r w:rsidR="00B72FBB">
        <w:rPr>
          <w:rFonts w:ascii="Arial" w:hAnsi="Arial" w:cs="Arial"/>
          <w:sz w:val="22"/>
          <w:szCs w:val="22"/>
        </w:rPr>
        <w:t xml:space="preserve">der </w:t>
      </w:r>
      <w:r w:rsidR="009005D0">
        <w:rPr>
          <w:rFonts w:ascii="Arial" w:hAnsi="Arial" w:cs="Arial"/>
          <w:sz w:val="22"/>
          <w:szCs w:val="22"/>
        </w:rPr>
        <w:lastRenderedPageBreak/>
        <w:t>oberen Wasserbehörde (</w:t>
      </w:r>
      <w:r w:rsidR="00B72FBB">
        <w:rPr>
          <w:rFonts w:ascii="Arial" w:hAnsi="Arial" w:cs="Arial"/>
          <w:sz w:val="22"/>
          <w:szCs w:val="22"/>
        </w:rPr>
        <w:t>Landesdirektion Sachsen, Dienstsitz Chemnitz</w:t>
      </w:r>
      <w:r w:rsidR="009005D0">
        <w:rPr>
          <w:rFonts w:ascii="Arial" w:hAnsi="Arial" w:cs="Arial"/>
          <w:sz w:val="22"/>
          <w:szCs w:val="22"/>
        </w:rPr>
        <w:t>)</w:t>
      </w:r>
      <w:r w:rsidRPr="00017BB6">
        <w:rPr>
          <w:rFonts w:ascii="Arial" w:hAnsi="Arial" w:cs="Arial"/>
          <w:sz w:val="22"/>
          <w:szCs w:val="22"/>
        </w:rPr>
        <w:t xml:space="preserve"> und </w:t>
      </w:r>
      <w:r w:rsidR="003D2753" w:rsidRPr="00A76352">
        <w:rPr>
          <w:rFonts w:ascii="Arial" w:hAnsi="Arial" w:cs="Arial"/>
          <w:sz w:val="22"/>
          <w:szCs w:val="22"/>
        </w:rPr>
        <w:t xml:space="preserve">bei </w:t>
      </w:r>
      <w:r w:rsidRPr="00A76352">
        <w:rPr>
          <w:rFonts w:ascii="Arial" w:hAnsi="Arial" w:cs="Arial"/>
          <w:sz w:val="22"/>
          <w:szCs w:val="22"/>
        </w:rPr>
        <w:t xml:space="preserve">der unteren Wasserbehörde im Landratsamt </w:t>
      </w:r>
      <w:r w:rsidR="00786DF7" w:rsidRPr="00A76352">
        <w:rPr>
          <w:rFonts w:ascii="Arial" w:hAnsi="Arial" w:cs="Arial"/>
          <w:sz w:val="22"/>
          <w:szCs w:val="22"/>
        </w:rPr>
        <w:t>Vogtland</w:t>
      </w:r>
      <w:r w:rsidR="00B36952" w:rsidRPr="00A76352">
        <w:rPr>
          <w:rFonts w:ascii="Arial" w:hAnsi="Arial" w:cs="Arial"/>
          <w:sz w:val="22"/>
          <w:szCs w:val="22"/>
        </w:rPr>
        <w:t xml:space="preserve">kreis </w:t>
      </w:r>
      <w:r w:rsidRPr="00A76352">
        <w:rPr>
          <w:rFonts w:ascii="Arial" w:hAnsi="Arial" w:cs="Arial"/>
          <w:sz w:val="22"/>
          <w:szCs w:val="22"/>
        </w:rPr>
        <w:t>ausgelegt.</w:t>
      </w:r>
      <w:r w:rsidR="00E94B0C">
        <w:rPr>
          <w:rFonts w:ascii="Arial" w:hAnsi="Arial" w:cs="Arial"/>
          <w:sz w:val="22"/>
          <w:szCs w:val="22"/>
        </w:rPr>
        <w:t xml:space="preserve"> Gleichzeitig ist die Verordnung auf der Homepage der Landesdirektion Sachsen, Rubrik Umwelt veröffentlicht.</w:t>
      </w:r>
    </w:p>
    <w:p w14:paraId="21C642A3" w14:textId="77777777" w:rsidR="00745ADE" w:rsidRDefault="00745ADE" w:rsidP="002863FE">
      <w:pPr>
        <w:pStyle w:val="Textkrper3"/>
        <w:spacing w:after="240"/>
        <w:rPr>
          <w:rFonts w:ascii="Arial" w:hAnsi="Arial" w:cs="Arial"/>
          <w:sz w:val="22"/>
          <w:szCs w:val="22"/>
        </w:rPr>
      </w:pPr>
      <w:r w:rsidRPr="005C4074">
        <w:rPr>
          <w:rFonts w:ascii="Arial" w:hAnsi="Arial" w:cs="Arial"/>
          <w:sz w:val="22"/>
          <w:szCs w:val="22"/>
        </w:rPr>
        <w:t xml:space="preserve">Die Verordnung tritt </w:t>
      </w:r>
      <w:r w:rsidR="00CA7047" w:rsidRPr="005C4074">
        <w:rPr>
          <w:rFonts w:ascii="Arial" w:hAnsi="Arial" w:cs="Arial"/>
          <w:sz w:val="22"/>
          <w:szCs w:val="22"/>
        </w:rPr>
        <w:t xml:space="preserve">zwei </w:t>
      </w:r>
      <w:r w:rsidRPr="005C4074">
        <w:rPr>
          <w:rFonts w:ascii="Arial" w:hAnsi="Arial" w:cs="Arial"/>
          <w:sz w:val="22"/>
          <w:szCs w:val="22"/>
        </w:rPr>
        <w:t>Wochen nach ihrer Verkündung im Sächsischen Gesetz- und Verordnungsblatt in Kraft.</w:t>
      </w:r>
      <w:r w:rsidR="00FD0DE8" w:rsidRPr="005C4074">
        <w:rPr>
          <w:rFonts w:ascii="Arial" w:hAnsi="Arial" w:cs="Arial"/>
          <w:sz w:val="22"/>
          <w:szCs w:val="22"/>
        </w:rPr>
        <w:t xml:space="preserve"> </w:t>
      </w:r>
      <w:r w:rsidRPr="005C4074">
        <w:rPr>
          <w:rFonts w:ascii="Arial" w:hAnsi="Arial" w:cs="Arial"/>
          <w:sz w:val="22"/>
          <w:szCs w:val="22"/>
        </w:rPr>
        <w:t>Ab dem Zeitpunkt</w:t>
      </w:r>
      <w:r w:rsidRPr="00017BB6">
        <w:rPr>
          <w:rFonts w:ascii="Arial" w:hAnsi="Arial" w:cs="Arial"/>
          <w:sz w:val="22"/>
          <w:szCs w:val="22"/>
        </w:rPr>
        <w:t xml:space="preserve"> des Inkrafttretens ist die Rechtsverordnung einschließlich ihrer verkündeten Bestandteile zur kostenl</w:t>
      </w:r>
      <w:r w:rsidR="00C76075">
        <w:rPr>
          <w:rFonts w:ascii="Arial" w:hAnsi="Arial" w:cs="Arial"/>
          <w:sz w:val="22"/>
          <w:szCs w:val="22"/>
        </w:rPr>
        <w:t xml:space="preserve">osen Einsicht </w:t>
      </w:r>
      <w:r w:rsidR="00B01AC1">
        <w:rPr>
          <w:rFonts w:ascii="Arial" w:hAnsi="Arial" w:cs="Arial"/>
          <w:sz w:val="22"/>
          <w:szCs w:val="22"/>
        </w:rPr>
        <w:t xml:space="preserve">durch jedermann </w:t>
      </w:r>
      <w:r w:rsidR="00C76075">
        <w:rPr>
          <w:rFonts w:ascii="Arial" w:hAnsi="Arial" w:cs="Arial"/>
          <w:sz w:val="22"/>
          <w:szCs w:val="22"/>
        </w:rPr>
        <w:t>während der Dienst</w:t>
      </w:r>
      <w:r w:rsidRPr="00017BB6">
        <w:rPr>
          <w:rFonts w:ascii="Arial" w:hAnsi="Arial" w:cs="Arial"/>
          <w:sz w:val="22"/>
          <w:szCs w:val="22"/>
        </w:rPr>
        <w:t>zeiten bei der oberen Wasserbehörde niedergelegt.</w:t>
      </w:r>
    </w:p>
    <w:p w14:paraId="21C642A5" w14:textId="0F287B79" w:rsidR="00555F34" w:rsidRPr="007C7B3E" w:rsidRDefault="00555F34" w:rsidP="00555F34">
      <w:pPr>
        <w:spacing w:after="240"/>
        <w:rPr>
          <w:rFonts w:ascii="Arial" w:hAnsi="Arial" w:cs="Arial"/>
          <w:b/>
          <w:sz w:val="22"/>
          <w:szCs w:val="22"/>
        </w:rPr>
      </w:pPr>
      <w:r w:rsidRPr="007C7B3E">
        <w:rPr>
          <w:rFonts w:ascii="Arial" w:hAnsi="Arial" w:cs="Arial"/>
          <w:b/>
          <w:sz w:val="22"/>
          <w:szCs w:val="22"/>
        </w:rPr>
        <w:t xml:space="preserve">I. </w:t>
      </w:r>
      <w:r w:rsidR="00745ADE" w:rsidRPr="007C7B3E">
        <w:rPr>
          <w:rFonts w:ascii="Arial" w:hAnsi="Arial" w:cs="Arial"/>
          <w:b/>
          <w:sz w:val="22"/>
          <w:szCs w:val="22"/>
        </w:rPr>
        <w:t>5</w:t>
      </w:r>
      <w:r w:rsidR="00745ADE" w:rsidRPr="007C7B3E">
        <w:rPr>
          <w:rFonts w:ascii="Arial" w:hAnsi="Arial" w:cs="Arial"/>
          <w:b/>
          <w:sz w:val="22"/>
          <w:szCs w:val="22"/>
        </w:rPr>
        <w:tab/>
      </w:r>
      <w:r w:rsidRPr="007C7B3E">
        <w:rPr>
          <w:rFonts w:ascii="Arial" w:hAnsi="Arial" w:cs="Arial"/>
          <w:b/>
          <w:sz w:val="22"/>
          <w:szCs w:val="22"/>
        </w:rPr>
        <w:t>Stellungna</w:t>
      </w:r>
      <w:r w:rsidR="000C552E">
        <w:rPr>
          <w:rFonts w:ascii="Arial" w:hAnsi="Arial" w:cs="Arial"/>
          <w:b/>
          <w:sz w:val="22"/>
          <w:szCs w:val="22"/>
        </w:rPr>
        <w:t>h</w:t>
      </w:r>
      <w:r w:rsidRPr="007C7B3E">
        <w:rPr>
          <w:rFonts w:ascii="Arial" w:hAnsi="Arial" w:cs="Arial"/>
          <w:b/>
          <w:sz w:val="22"/>
          <w:szCs w:val="22"/>
        </w:rPr>
        <w:t>men der Träger öffentlicher Belange</w:t>
      </w:r>
    </w:p>
    <w:p w14:paraId="21C642A6" w14:textId="77777777" w:rsidR="008D01AF" w:rsidRPr="005B37FC" w:rsidRDefault="008D01AF" w:rsidP="008D01AF">
      <w:pPr>
        <w:spacing w:after="240"/>
        <w:jc w:val="both"/>
        <w:rPr>
          <w:rFonts w:ascii="Arial" w:hAnsi="Arial" w:cs="Arial"/>
          <w:sz w:val="22"/>
          <w:szCs w:val="22"/>
        </w:rPr>
      </w:pPr>
      <w:r w:rsidRPr="005B37FC">
        <w:rPr>
          <w:rFonts w:ascii="Arial" w:hAnsi="Arial" w:cs="Arial"/>
          <w:sz w:val="22"/>
          <w:szCs w:val="22"/>
        </w:rPr>
        <w:t xml:space="preserve">Die Träger öffentlicher Belange wurden mit Schreiben vom </w:t>
      </w:r>
      <w:r w:rsidR="004E10A4" w:rsidRPr="005B37FC">
        <w:rPr>
          <w:rFonts w:ascii="Arial" w:hAnsi="Arial" w:cs="Arial"/>
          <w:sz w:val="22"/>
          <w:szCs w:val="22"/>
        </w:rPr>
        <w:t>4. April</w:t>
      </w:r>
      <w:r w:rsidRPr="005B37FC">
        <w:rPr>
          <w:rFonts w:ascii="Arial" w:hAnsi="Arial" w:cs="Arial"/>
          <w:sz w:val="22"/>
          <w:szCs w:val="22"/>
        </w:rPr>
        <w:t xml:space="preserve"> 2018 zur Abgabe einer Stellungnahme bis zum </w:t>
      </w:r>
      <w:r w:rsidR="004E10A4" w:rsidRPr="005B37FC">
        <w:rPr>
          <w:rFonts w:ascii="Arial" w:hAnsi="Arial" w:cs="Arial"/>
          <w:sz w:val="22"/>
          <w:szCs w:val="22"/>
        </w:rPr>
        <w:t>11</w:t>
      </w:r>
      <w:r w:rsidRPr="005B37FC">
        <w:rPr>
          <w:rFonts w:ascii="Arial" w:hAnsi="Arial" w:cs="Arial"/>
          <w:sz w:val="22"/>
          <w:szCs w:val="22"/>
        </w:rPr>
        <w:t xml:space="preserve">. </w:t>
      </w:r>
      <w:r w:rsidR="004E10A4" w:rsidRPr="005B37FC">
        <w:rPr>
          <w:rFonts w:ascii="Arial" w:hAnsi="Arial" w:cs="Arial"/>
          <w:sz w:val="22"/>
          <w:szCs w:val="22"/>
        </w:rPr>
        <w:t>Mai</w:t>
      </w:r>
      <w:r w:rsidRPr="005B37FC">
        <w:rPr>
          <w:rFonts w:ascii="Arial" w:hAnsi="Arial" w:cs="Arial"/>
          <w:sz w:val="22"/>
          <w:szCs w:val="22"/>
        </w:rPr>
        <w:t xml:space="preserve"> 2018 aufgefordert.</w:t>
      </w:r>
    </w:p>
    <w:p w14:paraId="21C642A7" w14:textId="77777777" w:rsidR="008D01AF" w:rsidRPr="005B37FC" w:rsidRDefault="008D01AF" w:rsidP="008D01AF">
      <w:pPr>
        <w:spacing w:after="240"/>
        <w:jc w:val="both"/>
        <w:rPr>
          <w:rFonts w:ascii="Arial" w:hAnsi="Arial" w:cs="Arial"/>
          <w:sz w:val="22"/>
          <w:szCs w:val="22"/>
        </w:rPr>
      </w:pPr>
      <w:r w:rsidRPr="005B37FC">
        <w:rPr>
          <w:rFonts w:ascii="Arial" w:hAnsi="Arial" w:cs="Arial"/>
          <w:sz w:val="22"/>
          <w:szCs w:val="22"/>
        </w:rPr>
        <w:t>Zum Verordnungsentwurf Stellung genommen haben folgende Behörden, Träger öffentlicher Belange sowie anerkannte Naturschutzvereine (in alphabetischer Reihenfolge):</w:t>
      </w:r>
    </w:p>
    <w:p w14:paraId="21C642A8"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Bundesanstalt für Immobilienaufgaben</w:t>
      </w:r>
      <w:r w:rsidR="00F85C26" w:rsidRPr="005B37FC">
        <w:rPr>
          <w:rFonts w:ascii="Arial" w:hAnsi="Arial" w:cs="Arial"/>
          <w:sz w:val="22"/>
          <w:szCs w:val="22"/>
        </w:rPr>
        <w:t>, Nebenstelle Chemnitz</w:t>
      </w:r>
    </w:p>
    <w:p w14:paraId="21C642A9"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Bundeseisenbahnvermögen</w:t>
      </w:r>
    </w:p>
    <w:p w14:paraId="21C642AA"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Bundesnetzagentur</w:t>
      </w:r>
      <w:r w:rsidR="00FC54EC" w:rsidRPr="005B37FC">
        <w:rPr>
          <w:rFonts w:ascii="Arial" w:hAnsi="Arial" w:cs="Arial"/>
          <w:sz w:val="22"/>
          <w:szCs w:val="22"/>
        </w:rPr>
        <w:t>, Außenstelle Leipzig</w:t>
      </w:r>
    </w:p>
    <w:p w14:paraId="21C642AB"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DEGES Deutsche Einheit Fernstraßenplanungs- und –bau GmbH</w:t>
      </w:r>
    </w:p>
    <w:p w14:paraId="21C642AC" w14:textId="77777777" w:rsidR="00FC54EC" w:rsidRPr="005B37FC" w:rsidRDefault="00FC54EC" w:rsidP="00FC54EC">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Deutsche Bahn AG - DB Immobilien - Region Südost</w:t>
      </w:r>
    </w:p>
    <w:p w14:paraId="21C642AD" w14:textId="77777777" w:rsidR="00FC54EC" w:rsidRPr="005B37FC" w:rsidRDefault="00FC54EC" w:rsidP="00FC54EC">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Die Länderbahn GmbH DLB</w:t>
      </w:r>
    </w:p>
    <w:p w14:paraId="21C642AE"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 xml:space="preserve">eins energie Sachsen GmbH und inetz GmbH </w:t>
      </w:r>
    </w:p>
    <w:p w14:paraId="21C642AF"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Eisenbahnbundesamt</w:t>
      </w:r>
      <w:r w:rsidR="00FC54EC" w:rsidRPr="005B37FC">
        <w:rPr>
          <w:rFonts w:ascii="Arial" w:hAnsi="Arial" w:cs="Arial"/>
          <w:sz w:val="22"/>
          <w:szCs w:val="22"/>
        </w:rPr>
        <w:t>, Außenstelle Dresden</w:t>
      </w:r>
    </w:p>
    <w:p w14:paraId="21C642B0" w14:textId="77777777" w:rsidR="00F85C26"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Ev.-Luth. Landeskirchenamt Sachsen</w:t>
      </w:r>
    </w:p>
    <w:p w14:paraId="21C642B1"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GASCADE Gastransport GmbH, Abteilung GNL</w:t>
      </w:r>
    </w:p>
    <w:p w14:paraId="21C642B2"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GDMcom mbH</w:t>
      </w:r>
    </w:p>
    <w:p w14:paraId="21C642B3" w14:textId="77777777" w:rsidR="00FC54EC" w:rsidRPr="005B37FC" w:rsidRDefault="00FC54EC" w:rsidP="00FC54EC">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Grüne Liga Sachsen e.V.</w:t>
      </w:r>
    </w:p>
    <w:p w14:paraId="21C642B4"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Handwerkskammer Chemnitz</w:t>
      </w:r>
      <w:r w:rsidR="00FC54EC" w:rsidRPr="005B37FC">
        <w:rPr>
          <w:rFonts w:ascii="Arial" w:hAnsi="Arial" w:cs="Arial"/>
          <w:sz w:val="22"/>
          <w:szCs w:val="22"/>
        </w:rPr>
        <w:t xml:space="preserve"> (Kreishandwerkerschaft Vogtland)</w:t>
      </w:r>
    </w:p>
    <w:p w14:paraId="21C642B5" w14:textId="77777777" w:rsidR="008D01AF" w:rsidRPr="005B37FC" w:rsidRDefault="008D01AF" w:rsidP="008D01AF">
      <w:pPr>
        <w:pStyle w:val="Listenabsatz"/>
        <w:numPr>
          <w:ilvl w:val="0"/>
          <w:numId w:val="21"/>
        </w:numPr>
        <w:spacing w:after="240"/>
        <w:contextualSpacing/>
        <w:rPr>
          <w:rFonts w:ascii="Arial" w:hAnsi="Arial" w:cs="Arial"/>
          <w:sz w:val="22"/>
          <w:szCs w:val="22"/>
        </w:rPr>
      </w:pPr>
      <w:r w:rsidRPr="005B37FC">
        <w:rPr>
          <w:rFonts w:ascii="Arial" w:hAnsi="Arial" w:cs="Arial"/>
          <w:sz w:val="22"/>
          <w:szCs w:val="22"/>
        </w:rPr>
        <w:t xml:space="preserve">Industrie- und Handelskammer Chemnitz </w:t>
      </w:r>
      <w:r w:rsidR="00F85C26" w:rsidRPr="005B37FC">
        <w:rPr>
          <w:rFonts w:ascii="Arial" w:hAnsi="Arial" w:cs="Arial"/>
          <w:sz w:val="22"/>
          <w:szCs w:val="22"/>
        </w:rPr>
        <w:t>– Regionalkammer Plauen</w:t>
      </w:r>
    </w:p>
    <w:p w14:paraId="21C642B6"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Landesamt für Archäologie mit Landesmuseum für Vorgeschichte</w:t>
      </w:r>
    </w:p>
    <w:p w14:paraId="21C642B7"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Landesamt für Straßenbau und Verkehr</w:t>
      </w:r>
      <w:r w:rsidR="00F85C26" w:rsidRPr="005B37FC">
        <w:rPr>
          <w:rFonts w:ascii="Arial" w:hAnsi="Arial" w:cs="Arial"/>
          <w:sz w:val="22"/>
          <w:szCs w:val="22"/>
        </w:rPr>
        <w:t>, Niederlassung Plauen</w:t>
      </w:r>
    </w:p>
    <w:p w14:paraId="21C642B8"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Landestalsperrenverwaltung</w:t>
      </w:r>
    </w:p>
    <w:p w14:paraId="21C642B9" w14:textId="77777777" w:rsidR="00C55F90" w:rsidRPr="005B37FC" w:rsidRDefault="00C55F90" w:rsidP="00C55F90">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Landesverband Sächsischer Angler e.V.</w:t>
      </w:r>
    </w:p>
    <w:p w14:paraId="21C642BA" w14:textId="77777777" w:rsidR="00FC54EC" w:rsidRPr="005B37FC" w:rsidRDefault="00FC54EC" w:rsidP="00FC54EC">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Landesverein Sächsischer Heimatschutz e.V.</w:t>
      </w:r>
    </w:p>
    <w:p w14:paraId="21C642BB"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 xml:space="preserve">Landratsamt </w:t>
      </w:r>
      <w:r w:rsidR="004E10A4" w:rsidRPr="005B37FC">
        <w:rPr>
          <w:rFonts w:ascii="Arial" w:hAnsi="Arial" w:cs="Arial"/>
          <w:sz w:val="22"/>
          <w:szCs w:val="22"/>
        </w:rPr>
        <w:t>Vogtlandkreis</w:t>
      </w:r>
    </w:p>
    <w:p w14:paraId="21C642BC"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Mitteldeutsche Netzgesellschaft Strom mbH (MITNETZ Strom)</w:t>
      </w:r>
    </w:p>
    <w:p w14:paraId="21C642BD" w14:textId="77777777" w:rsidR="00FC54EC" w:rsidRPr="005B37FC" w:rsidRDefault="00FC54EC" w:rsidP="00FC54EC">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Naturschutzbund Deutschlands - Landesverband Sachsen e.V.</w:t>
      </w:r>
    </w:p>
    <w:p w14:paraId="21C642BE" w14:textId="77777777" w:rsidR="008D01AF" w:rsidRPr="005B37FC" w:rsidRDefault="00F85C26"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Planungsverband Region Chemnitz</w:t>
      </w:r>
    </w:p>
    <w:p w14:paraId="21C642BF" w14:textId="77777777" w:rsidR="00FC54EC" w:rsidRPr="005B37FC" w:rsidRDefault="00FC54EC"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Plauener Omnibusbetrieb GmbH</w:t>
      </w:r>
    </w:p>
    <w:p w14:paraId="21C642C0" w14:textId="77777777" w:rsidR="00F85C26" w:rsidRPr="005B37FC" w:rsidRDefault="00F85C26"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Polizeidirektion Zwickau</w:t>
      </w:r>
    </w:p>
    <w:p w14:paraId="21C642C1"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Sächsisches Landesamt für Umwelt, Landwirtschaft und Geologie</w:t>
      </w:r>
    </w:p>
    <w:p w14:paraId="21C642C2"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Sächsisches Oberbergamt Freiberg</w:t>
      </w:r>
    </w:p>
    <w:p w14:paraId="21C642C3"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Sächsisches Staatsministerium für Wirtschaft und Arbeit</w:t>
      </w:r>
    </w:p>
    <w:p w14:paraId="21C642C4" w14:textId="0450F80C" w:rsidR="00C55F90" w:rsidRPr="005B37FC" w:rsidRDefault="00C55F90" w:rsidP="00C55F90">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Schutzgemeinschaft Deutscher Wald - Landesverband Sachsen e.V.</w:t>
      </w:r>
    </w:p>
    <w:p w14:paraId="21C642C5"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Staatsbetrieb „Staatliche Schlösser, Burgen und Gärten Sachsen“</w:t>
      </w:r>
    </w:p>
    <w:p w14:paraId="21C642C6"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Staatsbetrieb Geobasisinformation und Vermessung Sachsen</w:t>
      </w:r>
    </w:p>
    <w:p w14:paraId="21C642C7"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Staatsbetrieb Zentrales Flächenmanagement Sachsen</w:t>
      </w:r>
      <w:r w:rsidR="00F85C26" w:rsidRPr="005B37FC">
        <w:rPr>
          <w:rFonts w:ascii="Arial" w:hAnsi="Arial" w:cs="Arial"/>
          <w:sz w:val="22"/>
          <w:szCs w:val="22"/>
        </w:rPr>
        <w:t>, Außenstelle Chemnitz</w:t>
      </w:r>
    </w:p>
    <w:p w14:paraId="21C642C8" w14:textId="77777777" w:rsidR="004E10A4" w:rsidRPr="005B37FC" w:rsidRDefault="004E10A4" w:rsidP="004E10A4">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Stadt Klingenthal</w:t>
      </w:r>
    </w:p>
    <w:p w14:paraId="21C642C9" w14:textId="77777777" w:rsidR="004E10A4" w:rsidRPr="005B37FC" w:rsidRDefault="004E10A4" w:rsidP="004E10A4">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Stadt Markneukirchen</w:t>
      </w:r>
    </w:p>
    <w:p w14:paraId="21C642CA" w14:textId="77777777" w:rsidR="004E10A4" w:rsidRPr="005B37FC" w:rsidRDefault="004E10A4" w:rsidP="004E10A4">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Stadt Schöneck/Vogtl.</w:t>
      </w:r>
    </w:p>
    <w:p w14:paraId="21C642CB" w14:textId="77777777" w:rsidR="00FC54EC" w:rsidRPr="005B37FC" w:rsidRDefault="00FC54EC" w:rsidP="00FC54EC">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Stadtwerke Oelsnitz/V. GmbH</w:t>
      </w:r>
    </w:p>
    <w:p w14:paraId="21C642CC" w14:textId="77777777" w:rsidR="008D01AF" w:rsidRPr="005B37FC" w:rsidRDefault="008D01AF" w:rsidP="008D01AF">
      <w:pPr>
        <w:pStyle w:val="Listenabsatz"/>
        <w:numPr>
          <w:ilvl w:val="0"/>
          <w:numId w:val="21"/>
        </w:numPr>
        <w:spacing w:after="240"/>
        <w:contextualSpacing/>
        <w:jc w:val="both"/>
        <w:rPr>
          <w:rFonts w:ascii="Arial" w:hAnsi="Arial" w:cs="Arial"/>
          <w:sz w:val="22"/>
          <w:szCs w:val="22"/>
        </w:rPr>
      </w:pPr>
      <w:r w:rsidRPr="005B37FC">
        <w:rPr>
          <w:rFonts w:ascii="Arial" w:hAnsi="Arial" w:cs="Arial"/>
          <w:sz w:val="22"/>
          <w:szCs w:val="22"/>
        </w:rPr>
        <w:t>50 Hertz Transmission GmbH</w:t>
      </w:r>
    </w:p>
    <w:p w14:paraId="21C642CE" w14:textId="77777777" w:rsidR="008D01AF" w:rsidRPr="005B37FC" w:rsidRDefault="008D01AF" w:rsidP="008D01AF">
      <w:pPr>
        <w:spacing w:after="240"/>
        <w:jc w:val="both"/>
        <w:rPr>
          <w:rFonts w:ascii="Arial" w:hAnsi="Arial" w:cs="Arial"/>
          <w:sz w:val="22"/>
          <w:szCs w:val="22"/>
        </w:rPr>
      </w:pPr>
      <w:r w:rsidRPr="005B37FC">
        <w:rPr>
          <w:rFonts w:ascii="Arial" w:hAnsi="Arial" w:cs="Arial"/>
          <w:sz w:val="22"/>
          <w:szCs w:val="22"/>
        </w:rPr>
        <w:t>Die Stellungnahmen enthielten weitge</w:t>
      </w:r>
      <w:r w:rsidR="00E94B0C" w:rsidRPr="005B37FC">
        <w:rPr>
          <w:rFonts w:ascii="Arial" w:hAnsi="Arial" w:cs="Arial"/>
          <w:sz w:val="22"/>
          <w:szCs w:val="22"/>
        </w:rPr>
        <w:t>hend befürwortende Zustimmung zum</w:t>
      </w:r>
      <w:r w:rsidRPr="005B37FC">
        <w:rPr>
          <w:rFonts w:ascii="Arial" w:hAnsi="Arial" w:cs="Arial"/>
          <w:sz w:val="22"/>
          <w:szCs w:val="22"/>
        </w:rPr>
        <w:t xml:space="preserve"> Verordnung</w:t>
      </w:r>
      <w:r w:rsidR="00E94B0C" w:rsidRPr="005B37FC">
        <w:rPr>
          <w:rFonts w:ascii="Arial" w:hAnsi="Arial" w:cs="Arial"/>
          <w:sz w:val="22"/>
          <w:szCs w:val="22"/>
        </w:rPr>
        <w:t>sentwurf</w:t>
      </w:r>
      <w:r w:rsidRPr="005B37FC">
        <w:rPr>
          <w:rFonts w:ascii="Arial" w:hAnsi="Arial" w:cs="Arial"/>
          <w:sz w:val="22"/>
          <w:szCs w:val="22"/>
        </w:rPr>
        <w:t>.</w:t>
      </w:r>
    </w:p>
    <w:p w14:paraId="21C642CF" w14:textId="7778CE74" w:rsidR="008D01AF" w:rsidRPr="005B37FC" w:rsidRDefault="008D01AF" w:rsidP="008D01AF">
      <w:pPr>
        <w:spacing w:after="240"/>
        <w:jc w:val="both"/>
        <w:rPr>
          <w:rFonts w:ascii="Arial" w:hAnsi="Arial" w:cs="Arial"/>
          <w:sz w:val="22"/>
          <w:szCs w:val="22"/>
        </w:rPr>
      </w:pPr>
      <w:r w:rsidRPr="005B37FC">
        <w:rPr>
          <w:rFonts w:ascii="Arial" w:hAnsi="Arial" w:cs="Arial"/>
          <w:sz w:val="22"/>
          <w:szCs w:val="22"/>
        </w:rPr>
        <w:lastRenderedPageBreak/>
        <w:t xml:space="preserve">Die Hinweise und Anmerkungen der Träger öffentlicher Belange wurden gemäß § 121 Abs. 4 SächsWG geprüft. </w:t>
      </w:r>
      <w:r w:rsidR="00E94B0C" w:rsidRPr="005B37FC">
        <w:rPr>
          <w:rFonts w:ascii="Arial" w:hAnsi="Arial" w:cs="Arial"/>
          <w:sz w:val="22"/>
          <w:szCs w:val="22"/>
        </w:rPr>
        <w:t>Teilweise waren sie</w:t>
      </w:r>
      <w:r w:rsidRPr="005B37FC">
        <w:rPr>
          <w:rFonts w:ascii="Arial" w:hAnsi="Arial" w:cs="Arial"/>
          <w:sz w:val="22"/>
          <w:szCs w:val="22"/>
        </w:rPr>
        <w:t xml:space="preserve"> für die Verordnung zur Festsetzung des Hochwasserentstehungsgebietes </w:t>
      </w:r>
      <w:r w:rsidR="00A05FBB">
        <w:rPr>
          <w:rFonts w:ascii="Arial" w:hAnsi="Arial" w:cs="Arial"/>
          <w:sz w:val="22"/>
          <w:szCs w:val="22"/>
        </w:rPr>
        <w:t>„</w:t>
      </w:r>
      <w:r w:rsidRPr="005B37FC">
        <w:rPr>
          <w:rFonts w:ascii="Arial" w:hAnsi="Arial" w:cs="Arial"/>
          <w:sz w:val="22"/>
          <w:szCs w:val="22"/>
        </w:rPr>
        <w:t>Z</w:t>
      </w:r>
      <w:r w:rsidR="00E94B0C" w:rsidRPr="005B37FC">
        <w:rPr>
          <w:rFonts w:ascii="Arial" w:hAnsi="Arial" w:cs="Arial"/>
          <w:sz w:val="22"/>
          <w:szCs w:val="22"/>
        </w:rPr>
        <w:t>wota</w:t>
      </w:r>
      <w:r w:rsidR="00A05FBB">
        <w:rPr>
          <w:rFonts w:ascii="Arial" w:hAnsi="Arial" w:cs="Arial"/>
          <w:sz w:val="22"/>
          <w:szCs w:val="22"/>
        </w:rPr>
        <w:t>“</w:t>
      </w:r>
      <w:r w:rsidR="00E94B0C" w:rsidRPr="005B37FC">
        <w:rPr>
          <w:rFonts w:ascii="Arial" w:hAnsi="Arial" w:cs="Arial"/>
          <w:sz w:val="22"/>
          <w:szCs w:val="22"/>
        </w:rPr>
        <w:t xml:space="preserve"> </w:t>
      </w:r>
      <w:r w:rsidRPr="005B37FC">
        <w:rPr>
          <w:rFonts w:ascii="Arial" w:hAnsi="Arial" w:cs="Arial"/>
          <w:sz w:val="22"/>
          <w:szCs w:val="22"/>
        </w:rPr>
        <w:t>zu berücksichtigen.</w:t>
      </w:r>
    </w:p>
    <w:p w14:paraId="21C642D0" w14:textId="77777777" w:rsidR="008D01AF" w:rsidRDefault="008D01AF" w:rsidP="008D01AF">
      <w:pPr>
        <w:spacing w:after="240"/>
        <w:jc w:val="both"/>
        <w:rPr>
          <w:rFonts w:ascii="Arial" w:hAnsi="Arial" w:cs="Arial"/>
          <w:sz w:val="22"/>
          <w:szCs w:val="22"/>
        </w:rPr>
      </w:pPr>
      <w:r w:rsidRPr="005B37FC">
        <w:rPr>
          <w:rFonts w:ascii="Arial" w:hAnsi="Arial" w:cs="Arial"/>
          <w:sz w:val="22"/>
          <w:szCs w:val="22"/>
        </w:rPr>
        <w:t xml:space="preserve">Im Ergebnis der Auswertung der Stellungnahmen </w:t>
      </w:r>
      <w:r w:rsidR="00E94B0C" w:rsidRPr="005B37FC">
        <w:rPr>
          <w:rFonts w:ascii="Arial" w:hAnsi="Arial" w:cs="Arial"/>
          <w:sz w:val="22"/>
          <w:szCs w:val="22"/>
        </w:rPr>
        <w:t xml:space="preserve">wurden geringfügige </w:t>
      </w:r>
      <w:r w:rsidRPr="005B37FC">
        <w:rPr>
          <w:rFonts w:ascii="Arial" w:hAnsi="Arial" w:cs="Arial"/>
          <w:sz w:val="22"/>
          <w:szCs w:val="22"/>
        </w:rPr>
        <w:t>Änderungen an der</w:t>
      </w:r>
      <w:r w:rsidR="00E94B0C" w:rsidRPr="005B37FC">
        <w:rPr>
          <w:rFonts w:ascii="Arial" w:hAnsi="Arial" w:cs="Arial"/>
          <w:sz w:val="22"/>
          <w:szCs w:val="22"/>
        </w:rPr>
        <w:t xml:space="preserve"> Fläche der</w:t>
      </w:r>
      <w:r w:rsidRPr="005B37FC">
        <w:rPr>
          <w:rFonts w:ascii="Arial" w:hAnsi="Arial" w:cs="Arial"/>
          <w:sz w:val="22"/>
          <w:szCs w:val="22"/>
        </w:rPr>
        <w:t xml:space="preserve"> Verordnung und der Begründung </w:t>
      </w:r>
      <w:r w:rsidR="005664FC" w:rsidRPr="005B37FC">
        <w:rPr>
          <w:rFonts w:ascii="Arial" w:hAnsi="Arial" w:cs="Arial"/>
          <w:sz w:val="22"/>
          <w:szCs w:val="22"/>
        </w:rPr>
        <w:t xml:space="preserve">der Verordnung </w:t>
      </w:r>
      <w:r w:rsidRPr="005B37FC">
        <w:rPr>
          <w:rFonts w:ascii="Arial" w:hAnsi="Arial" w:cs="Arial"/>
          <w:sz w:val="22"/>
          <w:szCs w:val="22"/>
        </w:rPr>
        <w:t>vorgenommen</w:t>
      </w:r>
      <w:r w:rsidR="005664FC" w:rsidRPr="005B37FC">
        <w:rPr>
          <w:rFonts w:ascii="Arial" w:hAnsi="Arial" w:cs="Arial"/>
          <w:sz w:val="22"/>
          <w:szCs w:val="22"/>
        </w:rPr>
        <w:t>.</w:t>
      </w:r>
      <w:r w:rsidR="00E94B0C" w:rsidRPr="005B37FC">
        <w:rPr>
          <w:rFonts w:ascii="Arial" w:hAnsi="Arial" w:cs="Arial"/>
          <w:sz w:val="22"/>
          <w:szCs w:val="22"/>
        </w:rPr>
        <w:t xml:space="preserve"> Das Verordnungsgebiet wurde räumlich etwas verkleinert.</w:t>
      </w:r>
    </w:p>
    <w:p w14:paraId="21C642D1" w14:textId="77777777" w:rsidR="004E6B12" w:rsidRPr="005B37FC" w:rsidRDefault="004E6B12" w:rsidP="008D01AF">
      <w:pPr>
        <w:spacing w:after="240"/>
        <w:jc w:val="both"/>
        <w:rPr>
          <w:rFonts w:ascii="Arial" w:hAnsi="Arial" w:cs="Arial"/>
          <w:sz w:val="22"/>
          <w:szCs w:val="22"/>
        </w:rPr>
      </w:pPr>
      <w:r>
        <w:rPr>
          <w:rFonts w:ascii="Arial" w:hAnsi="Arial" w:cs="Arial"/>
          <w:sz w:val="22"/>
          <w:szCs w:val="22"/>
        </w:rPr>
        <w:t>Im Einzelnen wurde mit den vorgebrachten Einwendungen und Anregungen wie folgt verfahren:</w:t>
      </w:r>
    </w:p>
    <w:p w14:paraId="21C642D2" w14:textId="41EEE8A3" w:rsidR="005664FC" w:rsidRPr="005B37FC" w:rsidRDefault="00E254A8" w:rsidP="001F26B8">
      <w:pPr>
        <w:autoSpaceDE w:val="0"/>
        <w:autoSpaceDN w:val="0"/>
        <w:adjustRightInd w:val="0"/>
        <w:spacing w:after="240"/>
        <w:jc w:val="both"/>
        <w:rPr>
          <w:rFonts w:ascii="Arial" w:hAnsi="Arial" w:cs="Arial"/>
          <w:sz w:val="22"/>
          <w:szCs w:val="22"/>
        </w:rPr>
      </w:pPr>
      <w:r w:rsidRPr="005B37FC">
        <w:rPr>
          <w:rFonts w:ascii="Arial" w:hAnsi="Arial" w:cs="Arial"/>
          <w:sz w:val="22"/>
          <w:szCs w:val="22"/>
        </w:rPr>
        <w:t xml:space="preserve">Die Stadt Schöneck/Vogtl. </w:t>
      </w:r>
      <w:r w:rsidR="003F449C" w:rsidRPr="005B37FC">
        <w:rPr>
          <w:rFonts w:ascii="Arial" w:hAnsi="Arial" w:cs="Arial"/>
          <w:sz w:val="22"/>
          <w:szCs w:val="22"/>
        </w:rPr>
        <w:t>(Schreiben vom</w:t>
      </w:r>
      <w:r w:rsidR="005B37FC" w:rsidRPr="005B37FC">
        <w:rPr>
          <w:rFonts w:ascii="Arial" w:hAnsi="Arial" w:cs="Arial"/>
          <w:sz w:val="22"/>
          <w:szCs w:val="22"/>
        </w:rPr>
        <w:t xml:space="preserve"> </w:t>
      </w:r>
      <w:r w:rsidR="003F449C" w:rsidRPr="005B37FC">
        <w:rPr>
          <w:rFonts w:ascii="Arial" w:hAnsi="Arial" w:cs="Arial"/>
          <w:sz w:val="22"/>
          <w:szCs w:val="22"/>
        </w:rPr>
        <w:t xml:space="preserve">17. Mai 2018) </w:t>
      </w:r>
      <w:r w:rsidR="005664FC" w:rsidRPr="005B37FC">
        <w:rPr>
          <w:rFonts w:ascii="Arial" w:hAnsi="Arial" w:cs="Arial"/>
          <w:sz w:val="22"/>
          <w:szCs w:val="22"/>
        </w:rPr>
        <w:t xml:space="preserve">und das Landratsamt Vogtlandkreis </w:t>
      </w:r>
      <w:r w:rsidR="003F449C" w:rsidRPr="005B37FC">
        <w:rPr>
          <w:rFonts w:ascii="Arial" w:hAnsi="Arial" w:cs="Arial"/>
          <w:sz w:val="22"/>
          <w:szCs w:val="22"/>
        </w:rPr>
        <w:t xml:space="preserve">(Schreiben vom 19. Juli 2018) </w:t>
      </w:r>
      <w:r w:rsidR="00431A60" w:rsidRPr="005B37FC">
        <w:rPr>
          <w:rFonts w:ascii="Arial" w:hAnsi="Arial" w:cs="Arial"/>
          <w:sz w:val="22"/>
          <w:szCs w:val="22"/>
        </w:rPr>
        <w:t>äußerte</w:t>
      </w:r>
      <w:r w:rsidR="005B37FC" w:rsidRPr="005B37FC">
        <w:rPr>
          <w:rFonts w:ascii="Arial" w:hAnsi="Arial" w:cs="Arial"/>
          <w:sz w:val="22"/>
          <w:szCs w:val="22"/>
        </w:rPr>
        <w:t>n</w:t>
      </w:r>
      <w:r w:rsidR="00431A60" w:rsidRPr="005B37FC">
        <w:rPr>
          <w:rFonts w:ascii="Arial" w:hAnsi="Arial" w:cs="Arial"/>
          <w:sz w:val="22"/>
          <w:szCs w:val="22"/>
        </w:rPr>
        <w:t xml:space="preserve"> </w:t>
      </w:r>
      <w:r w:rsidRPr="005B37FC">
        <w:rPr>
          <w:rFonts w:ascii="Arial" w:hAnsi="Arial" w:cs="Arial"/>
          <w:sz w:val="22"/>
          <w:szCs w:val="22"/>
        </w:rPr>
        <w:t>ihr Unverständnis darüber, dass die Grenzen des flussgebietsbezogenen Hochwasserentstehungsgebiets (HWEG) „Zwota“ mitunter merklich von den Einzugsgebietsgrenzen der je</w:t>
      </w:r>
      <w:r w:rsidR="00BA18E5" w:rsidRPr="005B37FC">
        <w:rPr>
          <w:rFonts w:ascii="Arial" w:hAnsi="Arial" w:cs="Arial"/>
          <w:sz w:val="22"/>
          <w:szCs w:val="22"/>
        </w:rPr>
        <w:t>weiligen Flussgebiete abwichen.</w:t>
      </w:r>
      <w:r w:rsidR="001F26B8">
        <w:rPr>
          <w:rFonts w:ascii="Arial" w:hAnsi="Arial" w:cs="Arial"/>
          <w:sz w:val="22"/>
          <w:szCs w:val="22"/>
        </w:rPr>
        <w:t xml:space="preserve"> </w:t>
      </w:r>
      <w:r w:rsidR="005664FC" w:rsidRPr="005B37FC">
        <w:rPr>
          <w:rFonts w:ascii="Arial" w:hAnsi="Arial" w:cs="Arial"/>
          <w:sz w:val="22"/>
          <w:szCs w:val="22"/>
        </w:rPr>
        <w:t>Nach der Gebietskulisse des LfUG sind weite Teile der oberen Mittelgebirgslagen Sachsens flusseinzugsgebietsübergreifend als Hochwasserentstehungsgebiete nach § 76 SächsWG anzusprechen. Zur Festsetzung der Gebiete als HWEG nach § 76 SächsWG erfolgt u.a. eine flusseinzugsgebietsbezogene Unterteilung der Gesamtkulisse. Bei der Unterteilung wurden ursprünglich Abweichungen der Teilgebietsgrenzen von der jeweiligen Einzugsgebietsgrenze in Kauf genommen. Grund war eine alternative Orientierung an nahe gelegenen administrativen Grenzen oder leicht im Gelände erkennbaren Strukturen, was eine Erleichterung des Festsetzungsverfahrens versprach. Die Landesdirektion Sachsen stellte fest, dass dies zu Irritationen und Fehlinterpretationen bei den Beteiligten führte, so dass von dieser Verfahrensweise Abstand genommen w</w:t>
      </w:r>
      <w:r w:rsidR="005B37FC" w:rsidRPr="005B37FC">
        <w:rPr>
          <w:rFonts w:ascii="Arial" w:hAnsi="Arial" w:cs="Arial"/>
          <w:sz w:val="22"/>
          <w:szCs w:val="22"/>
        </w:rPr>
        <w:t>urde</w:t>
      </w:r>
      <w:r w:rsidR="005664FC" w:rsidRPr="005B37FC">
        <w:rPr>
          <w:rFonts w:ascii="Arial" w:hAnsi="Arial" w:cs="Arial"/>
          <w:sz w:val="22"/>
          <w:szCs w:val="22"/>
        </w:rPr>
        <w:t xml:space="preserve"> und eine weitgehend enge Anpassung an die Einzugsgebietsgrenzen angestrebt w</w:t>
      </w:r>
      <w:r w:rsidR="005B37FC" w:rsidRPr="005B37FC">
        <w:rPr>
          <w:rFonts w:ascii="Arial" w:hAnsi="Arial" w:cs="Arial"/>
          <w:sz w:val="22"/>
          <w:szCs w:val="22"/>
        </w:rPr>
        <w:t>urde</w:t>
      </w:r>
      <w:r w:rsidR="005664FC" w:rsidRPr="005B37FC">
        <w:rPr>
          <w:rFonts w:ascii="Arial" w:hAnsi="Arial" w:cs="Arial"/>
          <w:sz w:val="22"/>
          <w:szCs w:val="22"/>
        </w:rPr>
        <w:t>. Es w</w:t>
      </w:r>
      <w:r w:rsidR="005B37FC" w:rsidRPr="005B37FC">
        <w:rPr>
          <w:rFonts w:ascii="Arial" w:hAnsi="Arial" w:cs="Arial"/>
          <w:sz w:val="22"/>
          <w:szCs w:val="22"/>
        </w:rPr>
        <w:t>urde</w:t>
      </w:r>
      <w:r w:rsidR="005664FC" w:rsidRPr="005B37FC">
        <w:rPr>
          <w:rFonts w:ascii="Arial" w:hAnsi="Arial" w:cs="Arial"/>
          <w:sz w:val="22"/>
          <w:szCs w:val="22"/>
        </w:rPr>
        <w:t xml:space="preserve"> die Grenze der Verordnung des HWEG Zwota in einigen Bereichen angepasst.</w:t>
      </w:r>
    </w:p>
    <w:p w14:paraId="21C642D3" w14:textId="7C0E6888" w:rsidR="00E254A8" w:rsidRDefault="005664FC" w:rsidP="001F26B8">
      <w:pPr>
        <w:autoSpaceDE w:val="0"/>
        <w:autoSpaceDN w:val="0"/>
        <w:adjustRightInd w:val="0"/>
        <w:spacing w:after="240"/>
        <w:jc w:val="both"/>
        <w:rPr>
          <w:rFonts w:ascii="Arial" w:hAnsi="Arial"/>
          <w:sz w:val="22"/>
          <w:szCs w:val="22"/>
        </w:rPr>
      </w:pPr>
      <w:r w:rsidRPr="005B37FC">
        <w:rPr>
          <w:rFonts w:ascii="Arial" w:eastAsia="Arial Unicode MS" w:hAnsi="Arial" w:cs="Arial"/>
          <w:color w:val="000000"/>
          <w:sz w:val="22"/>
          <w:szCs w:val="22"/>
        </w:rPr>
        <w:t xml:space="preserve">Im </w:t>
      </w:r>
      <w:r w:rsidR="004C3AD9" w:rsidRPr="005B37FC">
        <w:rPr>
          <w:rFonts w:ascii="Arial" w:eastAsia="Arial Unicode MS" w:hAnsi="Arial" w:cs="Arial"/>
          <w:color w:val="000000"/>
          <w:sz w:val="22"/>
          <w:szCs w:val="22"/>
        </w:rPr>
        <w:t>Bereich</w:t>
      </w:r>
      <w:r w:rsidR="00E254A8" w:rsidRPr="005B37FC">
        <w:rPr>
          <w:rFonts w:ascii="Arial" w:eastAsia="Arial Unicode MS" w:hAnsi="Arial" w:cs="Arial"/>
          <w:color w:val="000000"/>
          <w:sz w:val="22"/>
          <w:szCs w:val="22"/>
        </w:rPr>
        <w:t xml:space="preserve"> S</w:t>
      </w:r>
      <w:r w:rsidR="005B37FC" w:rsidRPr="005B37FC">
        <w:rPr>
          <w:rFonts w:ascii="Arial" w:eastAsia="Arial Unicode MS" w:hAnsi="Arial" w:cs="Arial"/>
          <w:color w:val="000000"/>
          <w:sz w:val="22"/>
          <w:szCs w:val="22"/>
        </w:rPr>
        <w:t> </w:t>
      </w:r>
      <w:r w:rsidR="00E254A8" w:rsidRPr="005B37FC">
        <w:rPr>
          <w:rFonts w:ascii="Arial" w:eastAsia="Arial Unicode MS" w:hAnsi="Arial" w:cs="Arial"/>
          <w:color w:val="000000"/>
          <w:sz w:val="22"/>
          <w:szCs w:val="22"/>
        </w:rPr>
        <w:t>301 zwischen S</w:t>
      </w:r>
      <w:r w:rsidR="005B37FC" w:rsidRPr="005B37FC">
        <w:rPr>
          <w:rFonts w:ascii="Arial" w:eastAsia="Arial Unicode MS" w:hAnsi="Arial" w:cs="Arial"/>
          <w:color w:val="000000"/>
          <w:sz w:val="22"/>
          <w:szCs w:val="22"/>
        </w:rPr>
        <w:t> </w:t>
      </w:r>
      <w:r w:rsidR="00E254A8" w:rsidRPr="005B37FC">
        <w:rPr>
          <w:rFonts w:ascii="Arial" w:eastAsia="Arial Unicode MS" w:hAnsi="Arial" w:cs="Arial"/>
          <w:color w:val="000000"/>
          <w:sz w:val="22"/>
          <w:szCs w:val="22"/>
        </w:rPr>
        <w:t>305 in Schöneck</w:t>
      </w:r>
      <w:r w:rsidR="004C3AD9" w:rsidRPr="005B37FC">
        <w:rPr>
          <w:rFonts w:ascii="Arial" w:eastAsia="Arial Unicode MS" w:hAnsi="Arial" w:cs="Arial"/>
          <w:color w:val="000000"/>
          <w:sz w:val="22"/>
          <w:szCs w:val="22"/>
        </w:rPr>
        <w:t xml:space="preserve"> (</w:t>
      </w:r>
      <w:r w:rsidR="00E254A8" w:rsidRPr="005B37FC">
        <w:rPr>
          <w:rFonts w:ascii="Arial" w:hAnsi="Arial" w:cs="Arial"/>
          <w:sz w:val="22"/>
          <w:szCs w:val="22"/>
        </w:rPr>
        <w:t>zwischen Klingenthaler Straße und Kärrnerstraße</w:t>
      </w:r>
      <w:r w:rsidR="004C3AD9" w:rsidRPr="005B37FC">
        <w:rPr>
          <w:rFonts w:ascii="Arial" w:hAnsi="Arial" w:cs="Arial"/>
          <w:sz w:val="22"/>
          <w:szCs w:val="22"/>
        </w:rPr>
        <w:t>)</w:t>
      </w:r>
      <w:r w:rsidR="00E254A8" w:rsidRPr="005B37FC">
        <w:rPr>
          <w:rFonts w:ascii="Arial" w:hAnsi="Arial" w:cs="Arial"/>
          <w:sz w:val="22"/>
          <w:szCs w:val="22"/>
        </w:rPr>
        <w:t xml:space="preserve"> </w:t>
      </w:r>
      <w:r w:rsidRPr="005B37FC">
        <w:rPr>
          <w:rFonts w:ascii="Arial" w:hAnsi="Arial" w:cs="Arial"/>
          <w:sz w:val="22"/>
          <w:szCs w:val="22"/>
        </w:rPr>
        <w:t xml:space="preserve">verlaufe die Topografie </w:t>
      </w:r>
      <w:r w:rsidR="00E254A8" w:rsidRPr="005B37FC">
        <w:rPr>
          <w:rFonts w:ascii="Arial" w:hAnsi="Arial" w:cs="Arial"/>
          <w:sz w:val="22"/>
          <w:szCs w:val="22"/>
        </w:rPr>
        <w:t>abfallend in Richtung Südwesten</w:t>
      </w:r>
      <w:r w:rsidRPr="005B37FC">
        <w:rPr>
          <w:rFonts w:ascii="Arial" w:hAnsi="Arial" w:cs="Arial"/>
          <w:sz w:val="22"/>
          <w:szCs w:val="22"/>
        </w:rPr>
        <w:t xml:space="preserve"> (Anmerkung</w:t>
      </w:r>
      <w:r w:rsidRPr="005B37FC">
        <w:rPr>
          <w:rFonts w:ascii="Arial" w:eastAsia="Arial Unicode MS" w:hAnsi="Arial" w:cs="Arial"/>
          <w:color w:val="000000"/>
          <w:sz w:val="22"/>
          <w:szCs w:val="22"/>
        </w:rPr>
        <w:t xml:space="preserve"> der Stadt </w:t>
      </w:r>
      <w:r w:rsidR="00F36BE8">
        <w:rPr>
          <w:rFonts w:ascii="Arial" w:eastAsia="Arial Unicode MS" w:hAnsi="Arial" w:cs="Arial"/>
          <w:color w:val="000000"/>
          <w:sz w:val="22"/>
          <w:szCs w:val="22"/>
        </w:rPr>
        <w:t>Schöneck/Vogtl.</w:t>
      </w:r>
      <w:r w:rsidRPr="005B37FC">
        <w:rPr>
          <w:rFonts w:ascii="Arial" w:hAnsi="Arial" w:cs="Arial"/>
          <w:sz w:val="22"/>
          <w:szCs w:val="22"/>
        </w:rPr>
        <w:t>)</w:t>
      </w:r>
      <w:r w:rsidR="00E254A8" w:rsidRPr="005B37FC">
        <w:rPr>
          <w:rFonts w:ascii="Arial" w:hAnsi="Arial" w:cs="Arial"/>
          <w:sz w:val="22"/>
          <w:szCs w:val="22"/>
        </w:rPr>
        <w:t>. Dieser Bereich werde unter der Kärrnerstraße hindurch in den Tiefen Graben und dann weiter in den Würschnitzbach entwässert und nicht</w:t>
      </w:r>
      <w:r w:rsidR="005B37FC" w:rsidRPr="005B37FC">
        <w:rPr>
          <w:rFonts w:ascii="Arial" w:hAnsi="Arial" w:cs="Arial"/>
          <w:sz w:val="22"/>
          <w:szCs w:val="22"/>
        </w:rPr>
        <w:t xml:space="preserve"> in das Einzugsgebiet der Zwota</w:t>
      </w:r>
      <w:r w:rsidR="00E254A8" w:rsidRPr="005B37FC">
        <w:rPr>
          <w:rFonts w:ascii="Arial" w:hAnsi="Arial" w:cs="Arial"/>
          <w:sz w:val="22"/>
          <w:szCs w:val="22"/>
        </w:rPr>
        <w:t>.</w:t>
      </w:r>
      <w:r w:rsidR="001F26B8">
        <w:rPr>
          <w:rFonts w:ascii="Arial" w:hAnsi="Arial" w:cs="Arial"/>
          <w:sz w:val="22"/>
          <w:szCs w:val="22"/>
        </w:rPr>
        <w:t xml:space="preserve"> </w:t>
      </w:r>
      <w:r w:rsidR="00E254A8" w:rsidRPr="005B37FC">
        <w:rPr>
          <w:rFonts w:ascii="Arial" w:hAnsi="Arial"/>
          <w:sz w:val="22"/>
          <w:szCs w:val="22"/>
        </w:rPr>
        <w:t xml:space="preserve">Im Ergebnis einer Prüfung auf Basis eines hochaufgelösten digitalen Geländemodelles (DGM2) und einer ergänzenden Gebietsbegehung wurden die Flächen </w:t>
      </w:r>
      <w:r w:rsidR="00E254A8" w:rsidRPr="005B37FC">
        <w:rPr>
          <w:rFonts w:ascii="Arial" w:hAnsi="Arial" w:cs="Arial"/>
          <w:sz w:val="22"/>
          <w:szCs w:val="22"/>
        </w:rPr>
        <w:t>zwischen Klingenthaler Straße und Kärrnerstraße</w:t>
      </w:r>
      <w:r w:rsidR="00E254A8" w:rsidRPr="005B37FC">
        <w:rPr>
          <w:rFonts w:ascii="Arial" w:hAnsi="Arial"/>
          <w:sz w:val="22"/>
          <w:szCs w:val="22"/>
        </w:rPr>
        <w:t xml:space="preserve"> identifiziert, die nicht in das Einzugsgebiet der Zwota entwässern. Die entsprechenden Flurstücke (2616/4; 2617/12; 2617/13; 2617/15; 2636/1; 2637/4; 2638/1; 2644/3; 2644/4; 2644/5; 2681/4; 2681/7; 2681/8; 692/6) wurden aus dem Verordnungsentwurf entfernt. Eine Ausgrenzung weiterer Flurstücks</w:t>
      </w:r>
      <w:r w:rsidR="00E254A8" w:rsidRPr="005B37FC">
        <w:rPr>
          <w:rFonts w:ascii="Arial" w:hAnsi="Arial"/>
          <w:i/>
          <w:sz w:val="22"/>
          <w:szCs w:val="22"/>
        </w:rPr>
        <w:t>teile</w:t>
      </w:r>
      <w:r w:rsidR="00E254A8" w:rsidRPr="005B37FC">
        <w:rPr>
          <w:rFonts w:ascii="Arial" w:hAnsi="Arial"/>
          <w:sz w:val="22"/>
          <w:szCs w:val="22"/>
        </w:rPr>
        <w:t xml:space="preserve"> </w:t>
      </w:r>
      <w:r w:rsidR="005B37FC" w:rsidRPr="005B37FC">
        <w:rPr>
          <w:rFonts w:ascii="Arial" w:hAnsi="Arial"/>
          <w:sz w:val="22"/>
          <w:szCs w:val="22"/>
        </w:rPr>
        <w:t xml:space="preserve">in diesem Gebiet </w:t>
      </w:r>
      <w:r w:rsidR="004C3AD9" w:rsidRPr="005B37FC">
        <w:rPr>
          <w:rFonts w:ascii="Arial" w:hAnsi="Arial"/>
          <w:sz w:val="22"/>
          <w:szCs w:val="22"/>
        </w:rPr>
        <w:t>wurde nicht vorgenommen</w:t>
      </w:r>
      <w:r w:rsidR="00E254A8" w:rsidRPr="005B37FC">
        <w:rPr>
          <w:rFonts w:ascii="Arial" w:hAnsi="Arial"/>
          <w:sz w:val="22"/>
          <w:szCs w:val="22"/>
        </w:rPr>
        <w:t>, da die Teilung von Flurstücken zu vermeiden und nur im Ausnahmefall (z.</w:t>
      </w:r>
      <w:r w:rsidR="00437072">
        <w:rPr>
          <w:rFonts w:ascii="Arial" w:hAnsi="Arial"/>
          <w:sz w:val="22"/>
          <w:szCs w:val="22"/>
        </w:rPr>
        <w:t xml:space="preserve"> </w:t>
      </w:r>
      <w:r w:rsidR="00E254A8" w:rsidRPr="005B37FC">
        <w:rPr>
          <w:rFonts w:ascii="Arial" w:hAnsi="Arial"/>
          <w:sz w:val="22"/>
          <w:szCs w:val="22"/>
        </w:rPr>
        <w:t>B. bei sehr großen Flurstücken land- oder forstwirtschaftlicher Nutzung) vorzunehmen ist.</w:t>
      </w:r>
    </w:p>
    <w:p w14:paraId="21C642D4" w14:textId="77777777" w:rsidR="001F26B8" w:rsidRDefault="00F70453" w:rsidP="001F26B8">
      <w:pPr>
        <w:autoSpaceDE w:val="0"/>
        <w:autoSpaceDN w:val="0"/>
        <w:adjustRightInd w:val="0"/>
        <w:spacing w:after="240"/>
        <w:contextualSpacing/>
        <w:jc w:val="both"/>
        <w:rPr>
          <w:rFonts w:ascii="Arial" w:hAnsi="Arial"/>
          <w:sz w:val="22"/>
          <w:szCs w:val="22"/>
        </w:rPr>
      </w:pPr>
      <w:r w:rsidRPr="005B37FC">
        <w:rPr>
          <w:rFonts w:ascii="Arial" w:hAnsi="Arial" w:cs="Arial"/>
          <w:sz w:val="22"/>
          <w:szCs w:val="22"/>
        </w:rPr>
        <w:t xml:space="preserve">Der Einwand, die </w:t>
      </w:r>
      <w:r w:rsidR="00E254A8" w:rsidRPr="005B37FC">
        <w:rPr>
          <w:rFonts w:ascii="Arial" w:hAnsi="Arial" w:cs="Arial"/>
          <w:sz w:val="22"/>
          <w:szCs w:val="22"/>
        </w:rPr>
        <w:t>Ortslage Kottenheide nördlich der Ortsstraße Hämmerling</w:t>
      </w:r>
      <w:r w:rsidRPr="005B37FC">
        <w:rPr>
          <w:rFonts w:ascii="Arial" w:hAnsi="Arial" w:cs="Arial"/>
          <w:sz w:val="22"/>
          <w:szCs w:val="22"/>
        </w:rPr>
        <w:t xml:space="preserve"> verlaufe </w:t>
      </w:r>
      <w:r w:rsidR="00E254A8" w:rsidRPr="005B37FC">
        <w:rPr>
          <w:rFonts w:ascii="Arial" w:hAnsi="Arial" w:cs="Arial"/>
          <w:sz w:val="22"/>
          <w:szCs w:val="22"/>
        </w:rPr>
        <w:t xml:space="preserve">abfallend in Richtung Norden </w:t>
      </w:r>
      <w:r w:rsidRPr="005B37FC">
        <w:rPr>
          <w:rFonts w:ascii="Arial" w:hAnsi="Arial" w:cs="Arial"/>
          <w:sz w:val="22"/>
          <w:szCs w:val="22"/>
        </w:rPr>
        <w:t xml:space="preserve">und würde somit in das Einzugsgebiet der </w:t>
      </w:r>
      <w:r w:rsidR="00E254A8" w:rsidRPr="005B37FC">
        <w:rPr>
          <w:rFonts w:ascii="Arial" w:hAnsi="Arial" w:cs="Arial"/>
          <w:sz w:val="22"/>
          <w:szCs w:val="22"/>
        </w:rPr>
        <w:t>Mulde</w:t>
      </w:r>
      <w:r w:rsidRPr="005B37FC">
        <w:rPr>
          <w:rFonts w:ascii="Arial" w:hAnsi="Arial" w:cs="Arial"/>
          <w:sz w:val="22"/>
          <w:szCs w:val="22"/>
        </w:rPr>
        <w:t xml:space="preserve"> und nicht der </w:t>
      </w:r>
      <w:r w:rsidR="00E254A8" w:rsidRPr="005B37FC">
        <w:rPr>
          <w:rFonts w:ascii="Arial" w:hAnsi="Arial" w:cs="Arial"/>
          <w:sz w:val="22"/>
          <w:szCs w:val="22"/>
        </w:rPr>
        <w:t xml:space="preserve">Zwota </w:t>
      </w:r>
      <w:r w:rsidRPr="005B37FC">
        <w:rPr>
          <w:rFonts w:ascii="Arial" w:hAnsi="Arial" w:cs="Arial"/>
          <w:sz w:val="22"/>
          <w:szCs w:val="22"/>
        </w:rPr>
        <w:t>entwässern, wurde geprüft.</w:t>
      </w:r>
      <w:r w:rsidR="001F26B8">
        <w:rPr>
          <w:rFonts w:ascii="Arial" w:hAnsi="Arial" w:cs="Arial"/>
          <w:sz w:val="22"/>
          <w:szCs w:val="22"/>
        </w:rPr>
        <w:t xml:space="preserve"> </w:t>
      </w:r>
      <w:r w:rsidR="00E254A8" w:rsidRPr="005B37FC">
        <w:rPr>
          <w:rFonts w:ascii="Arial" w:hAnsi="Arial"/>
          <w:sz w:val="22"/>
          <w:szCs w:val="22"/>
        </w:rPr>
        <w:t>Im Zuge der Anpassung der HWEG-Grenze an die Einzugsgebietsgrenze wurden diese Flurstücke aus dem Verordnungsentwurf des HWEG Zwota entfernt und der Grenzverlauf an die Einzugsgebietsgrenze gelegt. Die ausgegliederten Flächen werden in das noch festzusetzende</w:t>
      </w:r>
      <w:r w:rsidR="00431A60" w:rsidRPr="005B37FC">
        <w:rPr>
          <w:rFonts w:ascii="Arial" w:hAnsi="Arial"/>
          <w:sz w:val="22"/>
          <w:szCs w:val="22"/>
        </w:rPr>
        <w:t xml:space="preserve"> nördlich anschließende</w:t>
      </w:r>
      <w:r w:rsidR="00E254A8" w:rsidRPr="005B37FC">
        <w:rPr>
          <w:rFonts w:ascii="Arial" w:hAnsi="Arial"/>
          <w:sz w:val="22"/>
          <w:szCs w:val="22"/>
        </w:rPr>
        <w:t xml:space="preserve"> HWEG der Zwickauer Mulde aufgenommen</w:t>
      </w:r>
      <w:r w:rsidR="00431A60" w:rsidRPr="005B37FC">
        <w:rPr>
          <w:rFonts w:ascii="Arial" w:hAnsi="Arial"/>
          <w:sz w:val="22"/>
          <w:szCs w:val="22"/>
        </w:rPr>
        <w:t>.</w:t>
      </w:r>
    </w:p>
    <w:p w14:paraId="21C642D5" w14:textId="77777777" w:rsidR="00F177DD" w:rsidRPr="005B37FC" w:rsidRDefault="005B37FC" w:rsidP="001F26B8">
      <w:pPr>
        <w:autoSpaceDE w:val="0"/>
        <w:autoSpaceDN w:val="0"/>
        <w:adjustRightInd w:val="0"/>
        <w:spacing w:after="240"/>
        <w:jc w:val="both"/>
        <w:rPr>
          <w:rFonts w:ascii="Arial" w:hAnsi="Arial"/>
          <w:sz w:val="22"/>
          <w:szCs w:val="22"/>
          <w:lang w:eastAsia="ar-SA"/>
        </w:rPr>
      </w:pPr>
      <w:r w:rsidRPr="005B37FC">
        <w:rPr>
          <w:rFonts w:ascii="Arial" w:hAnsi="Arial"/>
          <w:sz w:val="22"/>
          <w:szCs w:val="22"/>
        </w:rPr>
        <w:t xml:space="preserve">Die Grenze des Verordnungsgebiets </w:t>
      </w:r>
      <w:r w:rsidR="00BD30B9" w:rsidRPr="005B37FC">
        <w:rPr>
          <w:rFonts w:ascii="Arial" w:hAnsi="Arial"/>
          <w:sz w:val="22"/>
          <w:szCs w:val="22"/>
        </w:rPr>
        <w:t>wurde im Bereich der</w:t>
      </w:r>
      <w:r w:rsidR="00F177DD" w:rsidRPr="005B37FC">
        <w:rPr>
          <w:rFonts w:ascii="Arial" w:hAnsi="Arial"/>
          <w:sz w:val="22"/>
          <w:szCs w:val="22"/>
          <w:u w:val="single"/>
          <w:lang w:eastAsia="ar-SA"/>
        </w:rPr>
        <w:t xml:space="preserve"> </w:t>
      </w:r>
      <w:r w:rsidR="00F177DD" w:rsidRPr="005B37FC">
        <w:rPr>
          <w:rFonts w:ascii="Arial" w:hAnsi="Arial"/>
          <w:sz w:val="22"/>
          <w:szCs w:val="22"/>
          <w:lang w:eastAsia="ar-SA"/>
        </w:rPr>
        <w:t>Gemeindegrenze Muldenhammer / Klingenthal</w:t>
      </w:r>
      <w:r w:rsidR="00BD30B9" w:rsidRPr="005B37FC">
        <w:rPr>
          <w:rFonts w:ascii="Arial" w:hAnsi="Arial"/>
          <w:sz w:val="22"/>
          <w:szCs w:val="22"/>
          <w:lang w:eastAsia="ar-SA"/>
        </w:rPr>
        <w:t xml:space="preserve"> </w:t>
      </w:r>
      <w:r w:rsidR="00F177DD" w:rsidRPr="005B37FC">
        <w:rPr>
          <w:rFonts w:ascii="Arial" w:hAnsi="Arial"/>
          <w:sz w:val="22"/>
          <w:szCs w:val="22"/>
          <w:lang w:eastAsia="ar-SA"/>
        </w:rPr>
        <w:t>von der Gemeindegrenze auf die Einzugsgebietsgrenze der Gewässer Zwota und Zwickauer Mulde südlich der Ortslage Mühlleiten verlegt. Die hierdurch aus dem Verordnungsentwurf des HWEG Zwota ausgegliederten Flächen werden in das zukünftig festzusetzende, nördlich anschließende HWEG der Zwickauer Mulde integriert.</w:t>
      </w:r>
    </w:p>
    <w:p w14:paraId="21C642D6" w14:textId="694ABD92" w:rsidR="00E254A8" w:rsidRPr="00C94FF5" w:rsidRDefault="007137A3" w:rsidP="001F26B8">
      <w:pPr>
        <w:shd w:val="solid" w:color="FFFFFF" w:fill="FFFFFF"/>
        <w:tabs>
          <w:tab w:val="left" w:pos="284"/>
        </w:tabs>
        <w:spacing w:after="240"/>
        <w:jc w:val="both"/>
        <w:rPr>
          <w:rFonts w:ascii="Arial" w:hAnsi="Arial"/>
          <w:sz w:val="22"/>
        </w:rPr>
      </w:pPr>
      <w:r w:rsidRPr="00C94FF5">
        <w:rPr>
          <w:rFonts w:ascii="Arial" w:hAnsi="Arial" w:cs="Arial"/>
          <w:sz w:val="22"/>
          <w:szCs w:val="22"/>
        </w:rPr>
        <w:t xml:space="preserve">Durch die Stadt </w:t>
      </w:r>
      <w:r w:rsidR="00F36BE8">
        <w:rPr>
          <w:rFonts w:ascii="Arial" w:hAnsi="Arial" w:cs="Arial"/>
          <w:sz w:val="22"/>
          <w:szCs w:val="22"/>
        </w:rPr>
        <w:t>Schöneck/Vogtl.</w:t>
      </w:r>
      <w:r w:rsidRPr="00C94FF5">
        <w:rPr>
          <w:rFonts w:ascii="Arial" w:hAnsi="Arial" w:cs="Arial"/>
          <w:sz w:val="22"/>
          <w:szCs w:val="22"/>
        </w:rPr>
        <w:t xml:space="preserve"> wurde angemerkt, dass die </w:t>
      </w:r>
      <w:r w:rsidR="00E254A8" w:rsidRPr="00C94FF5">
        <w:rPr>
          <w:rFonts w:ascii="Arial" w:hAnsi="Arial" w:cs="Arial"/>
          <w:sz w:val="22"/>
          <w:szCs w:val="22"/>
        </w:rPr>
        <w:t>Ortslage Kottenheide südlich der Ortsstraße Hämmerling</w:t>
      </w:r>
      <w:r w:rsidRPr="00C94FF5">
        <w:rPr>
          <w:rFonts w:ascii="Arial" w:hAnsi="Arial" w:cs="Arial"/>
          <w:sz w:val="22"/>
          <w:szCs w:val="22"/>
        </w:rPr>
        <w:t xml:space="preserve"> topografisch </w:t>
      </w:r>
      <w:r w:rsidR="00E254A8" w:rsidRPr="00C94FF5">
        <w:rPr>
          <w:rFonts w:ascii="Arial" w:hAnsi="Arial" w:cs="Arial"/>
          <w:sz w:val="22"/>
          <w:szCs w:val="22"/>
        </w:rPr>
        <w:t xml:space="preserve">abfallend in Richtung der Zwota </w:t>
      </w:r>
      <w:r w:rsidRPr="00C94FF5">
        <w:rPr>
          <w:rFonts w:ascii="Arial" w:hAnsi="Arial" w:cs="Arial"/>
          <w:sz w:val="22"/>
          <w:szCs w:val="22"/>
        </w:rPr>
        <w:t>v</w:t>
      </w:r>
      <w:r w:rsidR="00E254A8" w:rsidRPr="00C94FF5">
        <w:rPr>
          <w:rFonts w:ascii="Arial" w:hAnsi="Arial" w:cs="Arial"/>
          <w:sz w:val="22"/>
          <w:szCs w:val="22"/>
        </w:rPr>
        <w:t xml:space="preserve">erlaufe, </w:t>
      </w:r>
      <w:r w:rsidRPr="00C94FF5">
        <w:rPr>
          <w:rFonts w:ascii="Arial" w:hAnsi="Arial" w:cs="Arial"/>
          <w:sz w:val="22"/>
          <w:szCs w:val="22"/>
        </w:rPr>
        <w:t xml:space="preserve">jedoch ein sich </w:t>
      </w:r>
      <w:r w:rsidRPr="00C94FF5">
        <w:rPr>
          <w:rFonts w:ascii="Arial" w:hAnsi="Arial" w:cs="Arial"/>
          <w:sz w:val="22"/>
          <w:szCs w:val="22"/>
        </w:rPr>
        <w:lastRenderedPageBreak/>
        <w:t>sofort anschließendes</w:t>
      </w:r>
      <w:r w:rsidR="00E254A8" w:rsidRPr="00C94FF5">
        <w:rPr>
          <w:rFonts w:ascii="Arial" w:hAnsi="Arial" w:cs="Arial"/>
          <w:sz w:val="22"/>
          <w:szCs w:val="22"/>
        </w:rPr>
        <w:t xml:space="preserve"> umfangreiches Waldgebiet </w:t>
      </w:r>
      <w:r w:rsidRPr="00C94FF5">
        <w:rPr>
          <w:rFonts w:ascii="Arial" w:hAnsi="Arial" w:cs="Arial"/>
          <w:sz w:val="22"/>
          <w:szCs w:val="22"/>
        </w:rPr>
        <w:t xml:space="preserve">unterhalb </w:t>
      </w:r>
      <w:r w:rsidR="00E254A8" w:rsidRPr="00C94FF5">
        <w:rPr>
          <w:rFonts w:ascii="Arial" w:hAnsi="Arial" w:cs="Arial"/>
          <w:sz w:val="22"/>
          <w:szCs w:val="22"/>
        </w:rPr>
        <w:t xml:space="preserve">bis zur Ortslage Zwota </w:t>
      </w:r>
      <w:r w:rsidRPr="00C94FF5">
        <w:rPr>
          <w:rFonts w:ascii="Arial" w:hAnsi="Arial" w:cs="Arial"/>
          <w:sz w:val="22"/>
          <w:szCs w:val="22"/>
        </w:rPr>
        <w:t>befände, welches als</w:t>
      </w:r>
      <w:r w:rsidR="00E254A8" w:rsidRPr="00C94FF5">
        <w:rPr>
          <w:rFonts w:ascii="Arial" w:hAnsi="Arial" w:cs="Arial"/>
          <w:sz w:val="22"/>
          <w:szCs w:val="22"/>
        </w:rPr>
        <w:t xml:space="preserve"> Wasserpuffer/Abwasserspeicher diene. Aus diesem Grund</w:t>
      </w:r>
      <w:r w:rsidRPr="00C94FF5">
        <w:rPr>
          <w:rFonts w:ascii="Arial" w:hAnsi="Arial" w:cs="Arial"/>
          <w:sz w:val="22"/>
          <w:szCs w:val="22"/>
        </w:rPr>
        <w:t xml:space="preserve"> wäre die Einbeziehung der Ortsl</w:t>
      </w:r>
      <w:r w:rsidR="00E254A8" w:rsidRPr="00C94FF5">
        <w:rPr>
          <w:rFonts w:ascii="Arial" w:hAnsi="Arial" w:cs="Arial"/>
          <w:sz w:val="22"/>
          <w:szCs w:val="22"/>
        </w:rPr>
        <w:t xml:space="preserve">age Kottenheide in das HWEG </w:t>
      </w:r>
      <w:r w:rsidRPr="00C94FF5">
        <w:rPr>
          <w:rFonts w:ascii="Arial" w:hAnsi="Arial" w:cs="Arial"/>
          <w:sz w:val="22"/>
          <w:szCs w:val="22"/>
        </w:rPr>
        <w:t xml:space="preserve">ermessensfehlerhaft. Die </w:t>
      </w:r>
      <w:r w:rsidR="00E254A8" w:rsidRPr="00C94FF5">
        <w:rPr>
          <w:rFonts w:ascii="Arial" w:hAnsi="Arial" w:cs="Arial"/>
          <w:sz w:val="22"/>
          <w:szCs w:val="22"/>
        </w:rPr>
        <w:t>Festsetzung für die Ortslage Kottenheide stelle sich als unverhältnismäßig zum beabsichtigten Ziel dar.</w:t>
      </w:r>
      <w:r w:rsidRPr="00C94FF5">
        <w:rPr>
          <w:rFonts w:ascii="Arial" w:hAnsi="Arial" w:cs="Arial"/>
          <w:sz w:val="22"/>
          <w:szCs w:val="22"/>
        </w:rPr>
        <w:t xml:space="preserve"> Die Prüfung des Einwandes ergab, dass d</w:t>
      </w:r>
      <w:r w:rsidR="00E254A8" w:rsidRPr="00C94FF5">
        <w:rPr>
          <w:rFonts w:ascii="Arial" w:hAnsi="Arial"/>
          <w:sz w:val="22"/>
          <w:szCs w:val="22"/>
        </w:rPr>
        <w:t>ie Teile der Ortslage Kottenheide südlich der Ortsstraße Hämmerling i</w:t>
      </w:r>
      <w:r w:rsidRPr="00C94FF5">
        <w:rPr>
          <w:rFonts w:ascii="Arial" w:hAnsi="Arial"/>
          <w:sz w:val="22"/>
          <w:szCs w:val="22"/>
        </w:rPr>
        <w:t xml:space="preserve">n der </w:t>
      </w:r>
      <w:r w:rsidR="00E254A8" w:rsidRPr="00C94FF5">
        <w:rPr>
          <w:rFonts w:ascii="Arial" w:hAnsi="Arial"/>
          <w:sz w:val="22"/>
          <w:szCs w:val="22"/>
        </w:rPr>
        <w:t>Verordnung</w:t>
      </w:r>
      <w:r w:rsidRPr="00C94FF5">
        <w:rPr>
          <w:rFonts w:ascii="Arial" w:hAnsi="Arial"/>
          <w:sz w:val="22"/>
          <w:szCs w:val="22"/>
        </w:rPr>
        <w:t xml:space="preserve"> HWEG Zwota verbleiben</w:t>
      </w:r>
      <w:r w:rsidR="00E254A8" w:rsidRPr="00C94FF5">
        <w:rPr>
          <w:rFonts w:ascii="Arial" w:hAnsi="Arial"/>
          <w:sz w:val="22"/>
          <w:szCs w:val="22"/>
        </w:rPr>
        <w:t xml:space="preserve">. </w:t>
      </w:r>
      <w:r w:rsidRPr="00C94FF5">
        <w:rPr>
          <w:rFonts w:ascii="Arial" w:hAnsi="Arial"/>
          <w:sz w:val="22"/>
          <w:szCs w:val="22"/>
        </w:rPr>
        <w:t xml:space="preserve">Begründet wurde die Entscheidung wie folgt. </w:t>
      </w:r>
      <w:r w:rsidR="00E254A8" w:rsidRPr="00C94FF5">
        <w:rPr>
          <w:rFonts w:ascii="Arial" w:hAnsi="Arial"/>
          <w:sz w:val="22"/>
          <w:szCs w:val="22"/>
        </w:rPr>
        <w:t>Die Entfernung der Abflussbildungsflächen zu den Gefahrenbereichen am Gewässer ist kein Kriterium der Identifizierung von HWEG-Flächen. Gerade die Umsetzung Abfluss beschleunigender Maßnahmen in den äußeren Einzugsgebietsbereichen eines Gewässers können zu einer starken Abflusskonzentration im Gewässer durch Überlagerung von Teilflächenabflüssen führen. Unmittelbar unterhalb der Ortslage Kottenheide befindet sich das Quellgebiet des Glasbaches, der im Hochwasserfall den Abfluss sehr schnell aus dem Gebiet in die Zwota leiten kann. Infiltrations- und rückhaltreduzierende Maßnahmen in der Ortslage Kottenheide können also durchaus zu einer Verschärfung der Hochwassersituation an unterhalb gelegenen Bächen und der Zwota führen.</w:t>
      </w:r>
      <w:r w:rsidRPr="00C94FF5">
        <w:rPr>
          <w:rFonts w:ascii="Arial" w:hAnsi="Arial"/>
          <w:sz w:val="22"/>
          <w:szCs w:val="22"/>
        </w:rPr>
        <w:t xml:space="preserve"> </w:t>
      </w:r>
      <w:r w:rsidR="00E254A8" w:rsidRPr="00C94FF5">
        <w:rPr>
          <w:rFonts w:ascii="Arial" w:hAnsi="Arial"/>
          <w:sz w:val="22"/>
        </w:rPr>
        <w:t>Einige Teile des HWEG sind bereits nach Waldgesetz für den Freistaat Sachsen (SächsWaldG) geschützt. Dass diese Gebiete innerhalb des HWEG liegen, hat keine nachteiligen Auswirkungen. Eine weitere Verbesserung des jetzigen Zustandes Wald ist auch durch die Verordnung HWEG nicht angestrebt, eine Verschlechterung soll vermieden werden. Die Ziele des SächsWaldG und des HWEG gehen in die gleiche Richtung - Erhalt des Waldes und somit Erhalt des natürlichen Wasserversickerungs- und Wasserrückhaltevermögens.</w:t>
      </w:r>
    </w:p>
    <w:p w14:paraId="21C642D7" w14:textId="16AF6243" w:rsidR="00E254A8" w:rsidRPr="00C94FF5" w:rsidRDefault="003F449C" w:rsidP="00630321">
      <w:pPr>
        <w:shd w:val="solid" w:color="FFFFFF" w:fill="FFFFFF"/>
        <w:tabs>
          <w:tab w:val="left" w:pos="284"/>
        </w:tabs>
        <w:spacing w:after="240"/>
        <w:jc w:val="both"/>
        <w:rPr>
          <w:rFonts w:ascii="Arial" w:hAnsi="Arial"/>
          <w:sz w:val="22"/>
          <w:szCs w:val="22"/>
          <w:u w:val="single"/>
        </w:rPr>
      </w:pPr>
      <w:r w:rsidRPr="00C94FF5">
        <w:rPr>
          <w:rFonts w:ascii="Arial" w:hAnsi="Arial"/>
          <w:sz w:val="22"/>
        </w:rPr>
        <w:t>D</w:t>
      </w:r>
      <w:r w:rsidR="007543F1" w:rsidRPr="00C94FF5">
        <w:rPr>
          <w:rFonts w:ascii="Arial" w:hAnsi="Arial"/>
          <w:sz w:val="22"/>
        </w:rPr>
        <w:t xml:space="preserve">ie Stadt </w:t>
      </w:r>
      <w:r w:rsidR="00F36BE8">
        <w:rPr>
          <w:rFonts w:ascii="Arial" w:hAnsi="Arial"/>
          <w:sz w:val="22"/>
        </w:rPr>
        <w:t>Schöneck/Vogtl.</w:t>
      </w:r>
      <w:r w:rsidR="007543F1" w:rsidRPr="00C94FF5">
        <w:rPr>
          <w:rFonts w:ascii="Arial" w:hAnsi="Arial"/>
          <w:sz w:val="22"/>
        </w:rPr>
        <w:t xml:space="preserve"> und das LRA Vogtlandkreis </w:t>
      </w:r>
      <w:r w:rsidRPr="00C94FF5">
        <w:rPr>
          <w:rFonts w:ascii="Arial" w:hAnsi="Arial"/>
          <w:sz w:val="22"/>
        </w:rPr>
        <w:t xml:space="preserve">brachten </w:t>
      </w:r>
      <w:r w:rsidR="007543F1" w:rsidRPr="00C94FF5">
        <w:rPr>
          <w:rFonts w:ascii="Arial" w:hAnsi="Arial"/>
          <w:sz w:val="22"/>
        </w:rPr>
        <w:t>Einwände zu Teilflächen in Randbereichen des Verordnungsgebietes vor</w:t>
      </w:r>
      <w:r w:rsidR="00C94FF5" w:rsidRPr="00C94FF5">
        <w:rPr>
          <w:rFonts w:ascii="Arial" w:hAnsi="Arial"/>
          <w:sz w:val="22"/>
        </w:rPr>
        <w:t>. Diese Randbereiche seien</w:t>
      </w:r>
      <w:r w:rsidR="007543F1" w:rsidRPr="00C94FF5">
        <w:rPr>
          <w:rFonts w:ascii="Arial" w:hAnsi="Arial"/>
          <w:sz w:val="22"/>
        </w:rPr>
        <w:t xml:space="preserve"> nicht Bestandteil der Gebietskulisse des LfUG und </w:t>
      </w:r>
      <w:r w:rsidR="00C94FF5" w:rsidRPr="00C94FF5">
        <w:rPr>
          <w:rFonts w:ascii="Arial" w:hAnsi="Arial"/>
          <w:sz w:val="22"/>
        </w:rPr>
        <w:t xml:space="preserve">würden </w:t>
      </w:r>
      <w:r w:rsidR="007543F1" w:rsidRPr="00C94FF5">
        <w:rPr>
          <w:rFonts w:ascii="Arial" w:hAnsi="Arial"/>
          <w:sz w:val="22"/>
        </w:rPr>
        <w:t>trotzdem in der Rechtsvero</w:t>
      </w:r>
      <w:r w:rsidR="00C94FF5" w:rsidRPr="00C94FF5">
        <w:rPr>
          <w:rFonts w:ascii="Arial" w:hAnsi="Arial"/>
          <w:sz w:val="22"/>
        </w:rPr>
        <w:t>r</w:t>
      </w:r>
      <w:r w:rsidR="007543F1" w:rsidRPr="00C94FF5">
        <w:rPr>
          <w:rFonts w:ascii="Arial" w:hAnsi="Arial"/>
          <w:sz w:val="22"/>
        </w:rPr>
        <w:t>dnung festgesetz</w:t>
      </w:r>
      <w:r w:rsidRPr="00C94FF5">
        <w:rPr>
          <w:rFonts w:ascii="Arial" w:hAnsi="Arial"/>
          <w:sz w:val="22"/>
        </w:rPr>
        <w:t>t</w:t>
      </w:r>
      <w:r w:rsidR="007543F1" w:rsidRPr="00C94FF5">
        <w:rPr>
          <w:rFonts w:ascii="Arial" w:hAnsi="Arial"/>
          <w:sz w:val="22"/>
        </w:rPr>
        <w:t xml:space="preserve"> werden</w:t>
      </w:r>
      <w:r w:rsidR="00C94FF5" w:rsidRPr="00C94FF5">
        <w:rPr>
          <w:rFonts w:ascii="Arial" w:hAnsi="Arial"/>
          <w:sz w:val="22"/>
        </w:rPr>
        <w:t>.</w:t>
      </w:r>
      <w:r w:rsidR="007543F1" w:rsidRPr="00C94FF5">
        <w:rPr>
          <w:rFonts w:ascii="Arial" w:hAnsi="Arial"/>
          <w:sz w:val="22"/>
        </w:rPr>
        <w:t xml:space="preserve"> Hier erwähnt die Stadt </w:t>
      </w:r>
      <w:r w:rsidR="00F36BE8">
        <w:rPr>
          <w:rFonts w:ascii="Arial" w:hAnsi="Arial"/>
          <w:sz w:val="22"/>
        </w:rPr>
        <w:t>Schöneck/Vogtl.</w:t>
      </w:r>
      <w:r w:rsidR="00C94FF5" w:rsidRPr="00C94FF5">
        <w:rPr>
          <w:rFonts w:ascii="Arial" w:hAnsi="Arial"/>
          <w:sz w:val="22"/>
        </w:rPr>
        <w:t xml:space="preserve"> </w:t>
      </w:r>
      <w:r w:rsidR="00C94FF5">
        <w:rPr>
          <w:rFonts w:ascii="Arial" w:hAnsi="Arial"/>
          <w:sz w:val="22"/>
        </w:rPr>
        <w:t>da</w:t>
      </w:r>
      <w:r w:rsidR="007543F1" w:rsidRPr="00C94FF5">
        <w:rPr>
          <w:rFonts w:ascii="Arial" w:hAnsi="Arial"/>
          <w:sz w:val="22"/>
        </w:rPr>
        <w:t>s Gebiet der Ortslage Zwotental, we</w:t>
      </w:r>
      <w:r w:rsidR="00BD30B9" w:rsidRPr="00C94FF5">
        <w:rPr>
          <w:rFonts w:ascii="Arial" w:hAnsi="Arial"/>
          <w:sz w:val="22"/>
        </w:rPr>
        <w:t>l</w:t>
      </w:r>
      <w:r w:rsidR="007543F1" w:rsidRPr="00C94FF5">
        <w:rPr>
          <w:rFonts w:ascii="Arial" w:hAnsi="Arial"/>
          <w:sz w:val="22"/>
        </w:rPr>
        <w:t>che</w:t>
      </w:r>
      <w:r w:rsidR="00BD30B9" w:rsidRPr="00C94FF5">
        <w:rPr>
          <w:rFonts w:ascii="Arial" w:hAnsi="Arial"/>
          <w:sz w:val="22"/>
        </w:rPr>
        <w:t>s</w:t>
      </w:r>
      <w:r w:rsidR="007543F1" w:rsidRPr="00C94FF5">
        <w:rPr>
          <w:rFonts w:ascii="Arial" w:hAnsi="Arial"/>
          <w:sz w:val="22"/>
        </w:rPr>
        <w:t xml:space="preserve"> aus </w:t>
      </w:r>
      <w:r w:rsidR="00C94FF5" w:rsidRPr="00C94FF5">
        <w:rPr>
          <w:rFonts w:ascii="Arial" w:hAnsi="Arial"/>
          <w:sz w:val="22"/>
        </w:rPr>
        <w:t>dem</w:t>
      </w:r>
      <w:r w:rsidR="007543F1" w:rsidRPr="00C94FF5">
        <w:rPr>
          <w:rFonts w:ascii="Arial" w:hAnsi="Arial"/>
          <w:sz w:val="22"/>
        </w:rPr>
        <w:t xml:space="preserve"> Verordnu</w:t>
      </w:r>
      <w:r w:rsidRPr="00C94FF5">
        <w:rPr>
          <w:rFonts w:ascii="Arial" w:hAnsi="Arial"/>
          <w:sz w:val="22"/>
        </w:rPr>
        <w:t>n</w:t>
      </w:r>
      <w:r w:rsidR="007543F1" w:rsidRPr="00C94FF5">
        <w:rPr>
          <w:rFonts w:ascii="Arial" w:hAnsi="Arial"/>
          <w:sz w:val="22"/>
        </w:rPr>
        <w:t>gsgebiet entfernt werden solle. Dieser Einwand wurde</w:t>
      </w:r>
      <w:r w:rsidR="00EE42C6" w:rsidRPr="00C94FF5">
        <w:rPr>
          <w:rFonts w:ascii="Arial" w:hAnsi="Arial"/>
          <w:sz w:val="22"/>
        </w:rPr>
        <w:t xml:space="preserve"> durch die Landesdirektion Sachsen</w:t>
      </w:r>
      <w:r w:rsidR="007543F1" w:rsidRPr="00C94FF5">
        <w:rPr>
          <w:rFonts w:ascii="Arial" w:hAnsi="Arial"/>
          <w:sz w:val="22"/>
        </w:rPr>
        <w:t xml:space="preserve"> geprüft.</w:t>
      </w:r>
    </w:p>
    <w:p w14:paraId="21C642D8" w14:textId="63ACD18F" w:rsidR="00E254A8" w:rsidRPr="00C94FF5" w:rsidRDefault="00E254A8" w:rsidP="001F26B8">
      <w:pPr>
        <w:shd w:val="solid" w:color="FFFFFF" w:fill="FFFFFF"/>
        <w:spacing w:after="240"/>
        <w:jc w:val="both"/>
        <w:rPr>
          <w:rFonts w:ascii="Arial" w:hAnsi="Arial"/>
          <w:sz w:val="22"/>
          <w:szCs w:val="22"/>
        </w:rPr>
      </w:pPr>
      <w:r w:rsidRPr="00C94FF5">
        <w:rPr>
          <w:rFonts w:ascii="Arial" w:hAnsi="Arial"/>
          <w:sz w:val="22"/>
          <w:szCs w:val="22"/>
        </w:rPr>
        <w:t xml:space="preserve">Grundsätzlich erfolgt die Ausgrenzung der HWEG-e auf der Basis der Gebietskulisse des LfUG. Die Gebietskulisse wurde digital durch Überlagerung von Rastern gemittelter Grundlagendaten und -kriterien verschiedener Rasterweiten erstellt. </w:t>
      </w:r>
      <w:r w:rsidR="00BD30B9" w:rsidRPr="00C94FF5">
        <w:rPr>
          <w:rFonts w:ascii="Arial" w:hAnsi="Arial"/>
          <w:sz w:val="22"/>
          <w:szCs w:val="22"/>
          <w:lang w:eastAsia="ar-SA"/>
        </w:rPr>
        <w:t>Das erzeugt je nach grenzbildender Rasterweite verschieden ausgeprägte Unschärfen. So muss vereinzelt dort, wo Daten- und Kriterienraster großer Rasterweite grenzbildend sind, die flurstückbezogene Überprüfung und ggf. Anpassung der HWEG - Grenzen unter ergänzender Berücksichtigung des WBS-Flab-Ergebnisshapes erfolgen. Dadurch wird zum einen eine fachlich plausible Grenzziehung sichergestellt. Zum anderen ist dies erforderlich, um dem Ziel des § 78d WHG -</w:t>
      </w:r>
      <w:r w:rsidR="00A05FBB">
        <w:rPr>
          <w:rFonts w:ascii="Arial" w:hAnsi="Arial"/>
          <w:sz w:val="22"/>
          <w:szCs w:val="22"/>
          <w:lang w:eastAsia="ar-SA"/>
        </w:rPr>
        <w:t xml:space="preserve"> </w:t>
      </w:r>
      <w:r w:rsidR="00BD30B9" w:rsidRPr="00C94FF5">
        <w:rPr>
          <w:rFonts w:ascii="Arial" w:hAnsi="Arial"/>
          <w:sz w:val="22"/>
          <w:szCs w:val="22"/>
          <w:lang w:eastAsia="ar-SA"/>
        </w:rPr>
        <w:t>Schutz vor schnellen, Hochwasser bildenden Abflusskomponenten</w:t>
      </w:r>
      <w:r w:rsidR="00A05FBB">
        <w:rPr>
          <w:rFonts w:ascii="Arial" w:hAnsi="Arial"/>
          <w:sz w:val="22"/>
          <w:szCs w:val="22"/>
          <w:lang w:eastAsia="ar-SA"/>
        </w:rPr>
        <w:t xml:space="preserve"> </w:t>
      </w:r>
      <w:r w:rsidR="00BD30B9" w:rsidRPr="00C94FF5">
        <w:rPr>
          <w:rFonts w:ascii="Arial" w:hAnsi="Arial"/>
          <w:sz w:val="22"/>
          <w:szCs w:val="22"/>
          <w:lang w:eastAsia="ar-SA"/>
        </w:rPr>
        <w:t xml:space="preserve">- auch innerhalb der jeweiligen Teileinzugsgebiete gerecht zu werden. </w:t>
      </w:r>
      <w:r w:rsidRPr="00C94FF5">
        <w:rPr>
          <w:rFonts w:ascii="Arial" w:hAnsi="Arial"/>
          <w:sz w:val="22"/>
          <w:szCs w:val="22"/>
        </w:rPr>
        <w:t xml:space="preserve">Die Ortslage Zwotental liegt am westlichsten Rand der Gebietskulisse des LfUG, im Übergangsbereich zu ausgedehnten Flächen vorherrschend verzögerter Abflussbildung, die sich größtenteils im Einzugsgebiet der Weißen Elster befinden und nicht in der Gebietskulisse des LfUG enthalten sind. Das WBS-Flab-Ergebnis-Shape weist für den Westhang des Wolfsberges und die gewässernahen Bereiche der Ortslage Zwotental vorherrschenden schnellen Zwischenabfluss aus, was zur Identifizierung als Hochwasserentstehungsgebiet führt, in der Gebietskulisse aufgrund beschriebener Rasterung und Randlage jedoch nicht </w:t>
      </w:r>
      <w:r w:rsidR="00BD30B9" w:rsidRPr="00C94FF5">
        <w:rPr>
          <w:rFonts w:ascii="Arial" w:hAnsi="Arial"/>
          <w:sz w:val="22"/>
          <w:szCs w:val="22"/>
        </w:rPr>
        <w:t>abgebildet wurde</w:t>
      </w:r>
      <w:r w:rsidRPr="00C94FF5">
        <w:rPr>
          <w:rFonts w:ascii="Arial" w:hAnsi="Arial"/>
          <w:sz w:val="22"/>
          <w:szCs w:val="22"/>
        </w:rPr>
        <w:t>. Diese HWEG-Bereiche mussten aus dem oben genannten Grund in das HWEG Zwota wieder eingegliedert wer</w:t>
      </w:r>
      <w:r w:rsidR="001F26B8">
        <w:rPr>
          <w:rFonts w:ascii="Arial" w:hAnsi="Arial"/>
          <w:sz w:val="22"/>
          <w:szCs w:val="22"/>
        </w:rPr>
        <w:t xml:space="preserve">den. </w:t>
      </w:r>
      <w:r w:rsidRPr="00C94FF5">
        <w:rPr>
          <w:rFonts w:ascii="Arial" w:hAnsi="Arial"/>
          <w:sz w:val="22"/>
          <w:szCs w:val="22"/>
        </w:rPr>
        <w:t>Die Ortslage Zwotental verbleibt i</w:t>
      </w:r>
      <w:r w:rsidR="00255AE7" w:rsidRPr="00C94FF5">
        <w:rPr>
          <w:rFonts w:ascii="Arial" w:hAnsi="Arial"/>
          <w:sz w:val="22"/>
          <w:szCs w:val="22"/>
        </w:rPr>
        <w:t>n der Fläche der</w:t>
      </w:r>
      <w:r w:rsidRPr="00C94FF5">
        <w:rPr>
          <w:rFonts w:ascii="Arial" w:hAnsi="Arial"/>
          <w:sz w:val="22"/>
          <w:szCs w:val="22"/>
        </w:rPr>
        <w:t xml:space="preserve"> Verordnung</w:t>
      </w:r>
      <w:r w:rsidR="00255AE7" w:rsidRPr="00C94FF5">
        <w:rPr>
          <w:rFonts w:ascii="Arial" w:hAnsi="Arial"/>
          <w:sz w:val="22"/>
          <w:szCs w:val="22"/>
        </w:rPr>
        <w:t>.</w:t>
      </w:r>
    </w:p>
    <w:p w14:paraId="21C642D9" w14:textId="77777777" w:rsidR="00F177DD" w:rsidRDefault="00BD30B9" w:rsidP="001F26B8">
      <w:pPr>
        <w:autoSpaceDE w:val="0"/>
        <w:autoSpaceDN w:val="0"/>
        <w:adjustRightInd w:val="0"/>
        <w:spacing w:after="240"/>
        <w:jc w:val="both"/>
        <w:rPr>
          <w:rFonts w:ascii="Arial" w:hAnsi="Arial"/>
          <w:sz w:val="22"/>
          <w:szCs w:val="22"/>
          <w:lang w:eastAsia="ar-SA"/>
        </w:rPr>
      </w:pPr>
      <w:r w:rsidRPr="00C94FF5">
        <w:rPr>
          <w:rFonts w:ascii="Arial" w:hAnsi="Arial" w:cs="Arial"/>
          <w:sz w:val="22"/>
          <w:szCs w:val="22"/>
        </w:rPr>
        <w:t>D</w:t>
      </w:r>
      <w:r w:rsidR="003F449C" w:rsidRPr="00C94FF5">
        <w:rPr>
          <w:rFonts w:ascii="Arial" w:hAnsi="Arial" w:cs="Arial"/>
          <w:sz w:val="22"/>
          <w:szCs w:val="22"/>
        </w:rPr>
        <w:t xml:space="preserve">as </w:t>
      </w:r>
      <w:r w:rsidRPr="00C94FF5">
        <w:rPr>
          <w:rFonts w:ascii="Arial" w:hAnsi="Arial" w:cs="Arial"/>
          <w:sz w:val="22"/>
          <w:szCs w:val="22"/>
        </w:rPr>
        <w:t>L</w:t>
      </w:r>
      <w:r w:rsidR="001B10A0" w:rsidRPr="00C94FF5">
        <w:rPr>
          <w:rFonts w:ascii="Arial" w:hAnsi="Arial" w:cs="Arial"/>
          <w:sz w:val="22"/>
          <w:szCs w:val="22"/>
        </w:rPr>
        <w:t xml:space="preserve">RA </w:t>
      </w:r>
      <w:r w:rsidR="003F449C" w:rsidRPr="00C94FF5">
        <w:rPr>
          <w:rFonts w:ascii="Arial" w:hAnsi="Arial" w:cs="Arial"/>
          <w:sz w:val="22"/>
          <w:szCs w:val="22"/>
        </w:rPr>
        <w:t xml:space="preserve">Vogtlandkreis regte an, </w:t>
      </w:r>
      <w:r w:rsidRPr="00C94FF5">
        <w:rPr>
          <w:rFonts w:ascii="Arial" w:hAnsi="Arial" w:cs="Arial"/>
          <w:sz w:val="22"/>
          <w:szCs w:val="22"/>
        </w:rPr>
        <w:t>d</w:t>
      </w:r>
      <w:r w:rsidR="00C94FF5" w:rsidRPr="00C94FF5">
        <w:rPr>
          <w:rFonts w:ascii="Arial" w:hAnsi="Arial" w:cs="Arial"/>
          <w:sz w:val="22"/>
          <w:szCs w:val="22"/>
        </w:rPr>
        <w:t>ie</w:t>
      </w:r>
      <w:r w:rsidRPr="00C94FF5">
        <w:rPr>
          <w:rFonts w:ascii="Arial" w:hAnsi="Arial" w:cs="Arial"/>
          <w:sz w:val="22"/>
          <w:szCs w:val="22"/>
        </w:rPr>
        <w:t xml:space="preserve"> Ausweisung d</w:t>
      </w:r>
      <w:r w:rsidR="00F177DD" w:rsidRPr="00C94FF5">
        <w:rPr>
          <w:rFonts w:ascii="Arial" w:hAnsi="Arial"/>
          <w:sz w:val="22"/>
          <w:szCs w:val="22"/>
          <w:lang w:eastAsia="ar-SA"/>
        </w:rPr>
        <w:t xml:space="preserve">es HWEG </w:t>
      </w:r>
      <w:r w:rsidR="00C94FF5" w:rsidRPr="00C94FF5">
        <w:rPr>
          <w:rFonts w:ascii="Arial" w:hAnsi="Arial"/>
          <w:sz w:val="22"/>
          <w:szCs w:val="22"/>
          <w:lang w:eastAsia="ar-SA"/>
        </w:rPr>
        <w:t xml:space="preserve">räumlich </w:t>
      </w:r>
      <w:r w:rsidR="00F177DD" w:rsidRPr="00C94FF5">
        <w:rPr>
          <w:rFonts w:ascii="Arial" w:hAnsi="Arial"/>
          <w:sz w:val="22"/>
          <w:szCs w:val="22"/>
          <w:lang w:eastAsia="ar-SA"/>
        </w:rPr>
        <w:t>eng an die ermittelte Gebietskulisse an</w:t>
      </w:r>
      <w:r w:rsidR="00C94FF5" w:rsidRPr="00C94FF5">
        <w:rPr>
          <w:rFonts w:ascii="Arial" w:hAnsi="Arial"/>
          <w:sz w:val="22"/>
          <w:szCs w:val="22"/>
          <w:lang w:eastAsia="ar-SA"/>
        </w:rPr>
        <w:t>zulehnen</w:t>
      </w:r>
      <w:r w:rsidR="00F177DD" w:rsidRPr="00C94FF5">
        <w:rPr>
          <w:rFonts w:ascii="Arial" w:hAnsi="Arial"/>
          <w:sz w:val="22"/>
          <w:szCs w:val="22"/>
          <w:lang w:eastAsia="ar-SA"/>
        </w:rPr>
        <w:t xml:space="preserve"> und größere inselartige Lücken aus dem Verordnungsgebiet heraus</w:t>
      </w:r>
      <w:r w:rsidR="00C94FF5" w:rsidRPr="00C94FF5">
        <w:rPr>
          <w:rFonts w:ascii="Arial" w:hAnsi="Arial"/>
          <w:sz w:val="22"/>
          <w:szCs w:val="22"/>
          <w:lang w:eastAsia="ar-SA"/>
        </w:rPr>
        <w:t>zunehmen</w:t>
      </w:r>
      <w:r w:rsidR="003F449C" w:rsidRPr="00C94FF5">
        <w:rPr>
          <w:rFonts w:ascii="Arial" w:hAnsi="Arial"/>
          <w:sz w:val="22"/>
          <w:szCs w:val="22"/>
          <w:lang w:eastAsia="ar-SA"/>
        </w:rPr>
        <w:t>, damit wären die Grenzen des Verordnungsgebietes eindeutig nachvollziehbar und von den betroffenen Gemeinden und Anwohnern möglichst anerkannt.</w:t>
      </w:r>
      <w:r w:rsidR="001F26B8">
        <w:rPr>
          <w:rFonts w:ascii="Arial" w:hAnsi="Arial"/>
          <w:sz w:val="22"/>
          <w:szCs w:val="22"/>
          <w:lang w:eastAsia="ar-SA"/>
        </w:rPr>
        <w:t xml:space="preserve"> </w:t>
      </w:r>
      <w:r w:rsidR="00F177DD" w:rsidRPr="00C94FF5">
        <w:rPr>
          <w:rFonts w:ascii="Arial" w:hAnsi="Arial"/>
          <w:sz w:val="22"/>
          <w:szCs w:val="22"/>
          <w:lang w:eastAsia="ar-SA"/>
        </w:rPr>
        <w:t xml:space="preserve">Grundsätzlich ist nach der Methodik der flurstücksbezogenen Anpassung der HWEG Lücken- und Inselbildung zu vermeiden. In Lücken angeordnete, den Wasserrückhalt reduzierende Maßnahmen können </w:t>
      </w:r>
      <w:r w:rsidR="00F177DD" w:rsidRPr="00C94FF5">
        <w:rPr>
          <w:rFonts w:ascii="Arial" w:hAnsi="Arial"/>
          <w:sz w:val="22"/>
          <w:szCs w:val="22"/>
          <w:lang w:eastAsia="ar-SA"/>
        </w:rPr>
        <w:lastRenderedPageBreak/>
        <w:t>zu einer Verschärfung des Hochwasserrisikos in unterhalb gelegenen Bereichen und Gewässerabschnitten führen. Der Verordnungsentwurf des HWEG Zwota wurde auf vertretbare Lückenausgliederungen geprüft. Im Ergebnis können lediglich die folgenden Flurstücke teilweise aus dem Verordnungsentwurf entfernt werden: 1013; 1022; 1024; 1025; 1026; 1033/1; 1040; 1041/1 (Gemarkung Zwota, Gemeinde Stadt Klingenthal). Es sind forstlich genutzte, flacher geneigte Bereiche in der Gipfelregion des Wolfsberges und große, ebenfalls forstlich genutzte und flacher geneigte Flurstücke südlich der Straße S301 zwischen Tannenhaus und Kottenheide. Weitere Lückenausgrenzungen sind nicht vertretbar.</w:t>
      </w:r>
    </w:p>
    <w:p w14:paraId="21C642DA" w14:textId="46D1283F" w:rsidR="00E254A8" w:rsidRDefault="001B10A0" w:rsidP="001F26B8">
      <w:pPr>
        <w:autoSpaceDE w:val="0"/>
        <w:autoSpaceDN w:val="0"/>
        <w:adjustRightInd w:val="0"/>
        <w:spacing w:after="240"/>
        <w:jc w:val="both"/>
        <w:rPr>
          <w:rFonts w:ascii="Arial" w:hAnsi="Arial" w:cs="Arial"/>
          <w:color w:val="000000"/>
          <w:sz w:val="22"/>
          <w:szCs w:val="22"/>
        </w:rPr>
      </w:pPr>
      <w:r w:rsidRPr="00C94FF5">
        <w:rPr>
          <w:rFonts w:ascii="Arial" w:hAnsi="Arial" w:cs="Arial"/>
          <w:sz w:val="22"/>
          <w:szCs w:val="22"/>
        </w:rPr>
        <w:t xml:space="preserve">Weiterhin wurde durch die Stadt </w:t>
      </w:r>
      <w:r w:rsidR="00F36BE8">
        <w:rPr>
          <w:rFonts w:ascii="Arial" w:hAnsi="Arial" w:cs="Arial"/>
          <w:sz w:val="22"/>
          <w:szCs w:val="22"/>
        </w:rPr>
        <w:t>Schöneck/Vogtl.</w:t>
      </w:r>
      <w:r w:rsidRPr="00C94FF5">
        <w:rPr>
          <w:rFonts w:ascii="Arial" w:hAnsi="Arial" w:cs="Arial"/>
          <w:sz w:val="22"/>
          <w:szCs w:val="22"/>
        </w:rPr>
        <w:t xml:space="preserve"> vorgebracht</w:t>
      </w:r>
      <w:r w:rsidR="00E254A8" w:rsidRPr="00C94FF5">
        <w:rPr>
          <w:rFonts w:ascii="Arial" w:hAnsi="Arial" w:cs="Arial"/>
          <w:sz w:val="22"/>
          <w:szCs w:val="22"/>
        </w:rPr>
        <w:t xml:space="preserve">, dass keine bebauten Gebiete als HWEG festgesetzt werden sollten, um eine Entwicklung der Ortschaften </w:t>
      </w:r>
      <w:r w:rsidRPr="00C94FF5">
        <w:rPr>
          <w:rFonts w:ascii="Arial" w:hAnsi="Arial" w:cs="Arial"/>
          <w:sz w:val="22"/>
          <w:szCs w:val="22"/>
        </w:rPr>
        <w:t>nicht zu behindern</w:t>
      </w:r>
      <w:r w:rsidR="00E254A8" w:rsidRPr="00C94FF5">
        <w:rPr>
          <w:rFonts w:ascii="Arial" w:hAnsi="Arial" w:cs="Arial"/>
          <w:sz w:val="22"/>
          <w:szCs w:val="22"/>
        </w:rPr>
        <w:t>.</w:t>
      </w:r>
      <w:r w:rsidR="0003148C" w:rsidRPr="00C94FF5">
        <w:rPr>
          <w:rFonts w:ascii="Arial" w:hAnsi="Arial" w:cs="Arial"/>
          <w:sz w:val="22"/>
          <w:szCs w:val="22"/>
        </w:rPr>
        <w:t xml:space="preserve"> Dazu wurde </w:t>
      </w:r>
      <w:r w:rsidR="00E254A8" w:rsidRPr="00C94FF5">
        <w:rPr>
          <w:rFonts w:ascii="Arial" w:hAnsi="Arial" w:cs="Arial"/>
          <w:sz w:val="22"/>
          <w:szCs w:val="22"/>
        </w:rPr>
        <w:t>erwider</w:t>
      </w:r>
      <w:r w:rsidR="0003148C" w:rsidRPr="00C94FF5">
        <w:rPr>
          <w:rFonts w:ascii="Arial" w:hAnsi="Arial" w:cs="Arial"/>
          <w:sz w:val="22"/>
          <w:szCs w:val="22"/>
        </w:rPr>
        <w:t>t</w:t>
      </w:r>
      <w:r w:rsidR="00E254A8" w:rsidRPr="00C94FF5">
        <w:rPr>
          <w:rFonts w:ascii="Arial" w:hAnsi="Arial" w:cs="Arial"/>
          <w:sz w:val="22"/>
          <w:szCs w:val="22"/>
        </w:rPr>
        <w:t>, dass der Gesetzgeber einen generellen Ausschluss bereits bebauter Gebiete nicht vorsieht. Die Einschränkungen für Baumaßnahmen ergeben sich direkt aus dem § 76 Abs.3 SächsWG und gelten lt. Nr.1 und § 35 nur im Außenbereich. Im Außenbereich besteht jedoch auch bisher kein Anspruch auf Bebauung. Baumaßnahmen im Innenbereich stellen keine Genehmigungstatbestände nach § 76 Abs. 3 Nr. 1 SächsWG dar.</w:t>
      </w:r>
      <w:r w:rsidR="00C94FF5">
        <w:rPr>
          <w:rFonts w:ascii="Arial" w:hAnsi="Arial" w:cs="Arial"/>
          <w:sz w:val="22"/>
          <w:szCs w:val="22"/>
        </w:rPr>
        <w:t xml:space="preserve"> </w:t>
      </w:r>
      <w:r w:rsidR="00E254A8" w:rsidRPr="00C94FF5">
        <w:rPr>
          <w:rFonts w:ascii="Arial" w:hAnsi="Arial"/>
          <w:sz w:val="22"/>
        </w:rPr>
        <w:t xml:space="preserve">Grundsätzlich wird durch die Festsetzung des HWEG in bereits genehmigte Pläne nicht nachträglich eingriffen. Das HWEG ist als Instrument für </w:t>
      </w:r>
      <w:r w:rsidR="00E254A8" w:rsidRPr="00C94FF5">
        <w:rPr>
          <w:rFonts w:ascii="Arial" w:hAnsi="Arial"/>
          <w:i/>
          <w:sz w:val="22"/>
        </w:rPr>
        <w:t>künftige</w:t>
      </w:r>
      <w:r w:rsidR="00E254A8" w:rsidRPr="00C94FF5">
        <w:rPr>
          <w:rFonts w:ascii="Arial" w:hAnsi="Arial"/>
          <w:sz w:val="22"/>
        </w:rPr>
        <w:t xml:space="preserve"> Planungen zu sehen. Hier soll die Verordnung zum HWEG steuernd wirken und bei Änderungen der Flächennutzung berücksichtigt werden.</w:t>
      </w:r>
      <w:r w:rsidR="00E254A8" w:rsidRPr="00C94FF5">
        <w:rPr>
          <w:rFonts w:ascii="Arial" w:hAnsi="Arial" w:cs="Arial"/>
          <w:color w:val="000000"/>
          <w:sz w:val="22"/>
          <w:szCs w:val="22"/>
        </w:rPr>
        <w:t xml:space="preserve"> Dies war die Intention des Gesetzgebers bei Schaffung des § 76 SächsWG, der andernfalls weitgehend wirkungslos bliebe.</w:t>
      </w:r>
    </w:p>
    <w:p w14:paraId="21C642DB" w14:textId="6294BFA9" w:rsidR="00E254A8" w:rsidRDefault="0003148C" w:rsidP="001F26B8">
      <w:pPr>
        <w:autoSpaceDE w:val="0"/>
        <w:autoSpaceDN w:val="0"/>
        <w:adjustRightInd w:val="0"/>
        <w:spacing w:after="240"/>
        <w:jc w:val="both"/>
        <w:rPr>
          <w:rFonts w:ascii="Arial" w:hAnsi="Arial" w:cs="Arial"/>
          <w:sz w:val="22"/>
          <w:szCs w:val="22"/>
        </w:rPr>
      </w:pPr>
      <w:r w:rsidRPr="00C94FF5">
        <w:rPr>
          <w:rFonts w:ascii="Arial" w:hAnsi="Arial" w:cs="Arial"/>
          <w:sz w:val="22"/>
          <w:szCs w:val="22"/>
        </w:rPr>
        <w:t>Ebenso hinterfr</w:t>
      </w:r>
      <w:r w:rsidR="00C94FF5">
        <w:rPr>
          <w:rFonts w:ascii="Arial" w:hAnsi="Arial" w:cs="Arial"/>
          <w:sz w:val="22"/>
          <w:szCs w:val="22"/>
        </w:rPr>
        <w:t xml:space="preserve">agte die Stadt </w:t>
      </w:r>
      <w:r w:rsidR="00F36BE8">
        <w:rPr>
          <w:rFonts w:ascii="Arial" w:hAnsi="Arial" w:cs="Arial"/>
          <w:sz w:val="22"/>
          <w:szCs w:val="22"/>
        </w:rPr>
        <w:t>Schöneck/Vogtl.</w:t>
      </w:r>
      <w:r w:rsidRPr="00C94FF5">
        <w:rPr>
          <w:rFonts w:ascii="Arial" w:hAnsi="Arial" w:cs="Arial"/>
          <w:sz w:val="22"/>
          <w:szCs w:val="22"/>
        </w:rPr>
        <w:t xml:space="preserve"> ob die benannten</w:t>
      </w:r>
      <w:r w:rsidR="00E254A8" w:rsidRPr="00C94FF5">
        <w:rPr>
          <w:rFonts w:ascii="Arial" w:hAnsi="Arial" w:cs="Arial"/>
          <w:sz w:val="22"/>
          <w:szCs w:val="22"/>
        </w:rPr>
        <w:t xml:space="preserve"> fünf Hochwasserereignisse der letzten 86 Jahre (seit 1932)</w:t>
      </w:r>
      <w:r w:rsidRPr="00C94FF5">
        <w:rPr>
          <w:rFonts w:ascii="Arial" w:hAnsi="Arial" w:cs="Arial"/>
          <w:sz w:val="22"/>
          <w:szCs w:val="22"/>
        </w:rPr>
        <w:t xml:space="preserve"> eine</w:t>
      </w:r>
      <w:r w:rsidR="00E254A8" w:rsidRPr="00C94FF5">
        <w:rPr>
          <w:rFonts w:ascii="Arial" w:hAnsi="Arial" w:cs="Arial"/>
          <w:sz w:val="22"/>
          <w:szCs w:val="22"/>
        </w:rPr>
        <w:t xml:space="preserve"> repräsentative Grundlage für die Festsetzung eines umfangreichen HWEG-es </w:t>
      </w:r>
      <w:r w:rsidRPr="00C94FF5">
        <w:rPr>
          <w:rFonts w:ascii="Arial" w:hAnsi="Arial" w:cs="Arial"/>
          <w:sz w:val="22"/>
          <w:szCs w:val="22"/>
        </w:rPr>
        <w:t>seien. Darauf wurde</w:t>
      </w:r>
      <w:r w:rsidR="00C94FF5" w:rsidRPr="00C94FF5">
        <w:rPr>
          <w:rFonts w:ascii="Arial" w:hAnsi="Arial" w:cs="Arial"/>
          <w:sz w:val="22"/>
          <w:szCs w:val="22"/>
        </w:rPr>
        <w:t xml:space="preserve"> durch die Landesdirektion Sachsen</w:t>
      </w:r>
      <w:r w:rsidRPr="00C94FF5">
        <w:rPr>
          <w:rFonts w:ascii="Arial" w:hAnsi="Arial" w:cs="Arial"/>
          <w:sz w:val="22"/>
          <w:szCs w:val="22"/>
        </w:rPr>
        <w:t xml:space="preserve"> geantwortet</w:t>
      </w:r>
      <w:r w:rsidR="00E254A8" w:rsidRPr="00C94FF5">
        <w:rPr>
          <w:rFonts w:ascii="Arial" w:hAnsi="Arial" w:cs="Arial"/>
          <w:sz w:val="22"/>
          <w:szCs w:val="22"/>
        </w:rPr>
        <w:t xml:space="preserve">, dass nicht die Anzahl und das Ausmaß einzelner historischer Hochwasserereignisse als Folge extremer Niederschläge ausschlaggebend für die Identifizierung der HWEG-e waren. Vielmehr wurden aus vorliegenden historischen Niederschlagsmessungen ermittelte </w:t>
      </w:r>
      <w:r w:rsidR="00E254A8" w:rsidRPr="00C94FF5">
        <w:rPr>
          <w:rFonts w:ascii="Arial" w:hAnsi="Arial" w:cs="Arial"/>
          <w:i/>
          <w:sz w:val="22"/>
          <w:szCs w:val="22"/>
        </w:rPr>
        <w:t>statistische</w:t>
      </w:r>
      <w:r w:rsidR="00E254A8" w:rsidRPr="00C94FF5">
        <w:rPr>
          <w:rFonts w:ascii="Arial" w:hAnsi="Arial" w:cs="Arial"/>
          <w:sz w:val="22"/>
          <w:szCs w:val="22"/>
        </w:rPr>
        <w:t xml:space="preserve"> </w:t>
      </w:r>
      <w:r w:rsidR="00E254A8" w:rsidRPr="00C94FF5">
        <w:rPr>
          <w:rFonts w:ascii="Arial" w:hAnsi="Arial" w:cs="Arial"/>
          <w:i/>
          <w:sz w:val="22"/>
          <w:szCs w:val="22"/>
        </w:rPr>
        <w:t xml:space="preserve">Häufigkeiten </w:t>
      </w:r>
      <w:r w:rsidR="00E254A8" w:rsidRPr="00C94FF5">
        <w:rPr>
          <w:rFonts w:ascii="Arial" w:hAnsi="Arial" w:cs="Arial"/>
          <w:sz w:val="22"/>
          <w:szCs w:val="22"/>
        </w:rPr>
        <w:t xml:space="preserve">starker bis extremer Niederschläge als Basis benutzt. Die Identifizierung der HWEG-e erfolgte in den Bereichen Sachsens, in denen Niederschläge von mehr als 50 mm pro Tag mit einer Häufigkeit von &gt;0,35 auftreten. In diesen Gebieten können mit einer erhöhten Wahrscheinlichkeit Niederschlagsmengen und -intensitäten auftreten, die im sächsischen Naturraum </w:t>
      </w:r>
      <w:r w:rsidRPr="00D413B6">
        <w:rPr>
          <w:rFonts w:ascii="Arial" w:hAnsi="Arial" w:cs="Arial"/>
          <w:sz w:val="22"/>
          <w:szCs w:val="22"/>
        </w:rPr>
        <w:t>Hochwasser bildend sein können.</w:t>
      </w:r>
    </w:p>
    <w:p w14:paraId="21C642DC" w14:textId="6B0902F5" w:rsidR="00E254A8" w:rsidRPr="00D413B6" w:rsidRDefault="0003148C" w:rsidP="001F26B8">
      <w:pPr>
        <w:autoSpaceDE w:val="0"/>
        <w:autoSpaceDN w:val="0"/>
        <w:adjustRightInd w:val="0"/>
        <w:spacing w:after="240"/>
        <w:jc w:val="both"/>
        <w:rPr>
          <w:rFonts w:ascii="Arial" w:eastAsia="Arial Unicode MS" w:hAnsi="Arial" w:cs="Arial"/>
          <w:color w:val="000000"/>
          <w:sz w:val="22"/>
          <w:szCs w:val="22"/>
        </w:rPr>
      </w:pPr>
      <w:r w:rsidRPr="00D413B6">
        <w:rPr>
          <w:rFonts w:ascii="Arial" w:hAnsi="Arial" w:cs="Arial"/>
          <w:sz w:val="22"/>
          <w:szCs w:val="22"/>
        </w:rPr>
        <w:t xml:space="preserve">Zusätzlich regte die Stadt </w:t>
      </w:r>
      <w:r w:rsidR="00F36BE8">
        <w:rPr>
          <w:rFonts w:ascii="Arial" w:hAnsi="Arial" w:cs="Arial"/>
          <w:sz w:val="22"/>
          <w:szCs w:val="22"/>
        </w:rPr>
        <w:t>Schöneck/Vogtl.</w:t>
      </w:r>
      <w:r w:rsidR="00E254A8" w:rsidRPr="00D413B6">
        <w:rPr>
          <w:rFonts w:ascii="Arial" w:hAnsi="Arial" w:cs="Arial"/>
          <w:sz w:val="22"/>
          <w:szCs w:val="22"/>
        </w:rPr>
        <w:t xml:space="preserve"> an, nochmals zu prüfen, inwieweit die Festsetzung von HWEG-en ein geeignetes Mittel zur Hochwasserfolgenminderung ist, bzw. ob es nicht andere geeignete Mittel gäbe (</w:t>
      </w:r>
      <w:r w:rsidR="00161051">
        <w:rPr>
          <w:rFonts w:ascii="Arial" w:hAnsi="Arial" w:cs="Arial"/>
          <w:sz w:val="22"/>
          <w:szCs w:val="22"/>
        </w:rPr>
        <w:t>z. B.</w:t>
      </w:r>
      <w:r w:rsidR="00E254A8" w:rsidRPr="00D413B6">
        <w:rPr>
          <w:rFonts w:ascii="Arial" w:hAnsi="Arial" w:cs="Arial"/>
          <w:sz w:val="22"/>
          <w:szCs w:val="22"/>
        </w:rPr>
        <w:t xml:space="preserve"> Hochwasserschutzmaßnahmen in den betroffenen Kommunen Klingenthal mit Zwota), um dieses Ziel zu erreichen.</w:t>
      </w:r>
      <w:r w:rsidR="00EE42C6" w:rsidRPr="00D413B6">
        <w:rPr>
          <w:rFonts w:ascii="Arial" w:hAnsi="Arial" w:cs="Arial"/>
          <w:sz w:val="22"/>
          <w:szCs w:val="22"/>
        </w:rPr>
        <w:t xml:space="preserve"> </w:t>
      </w:r>
      <w:r w:rsidR="00C94FF5" w:rsidRPr="00D413B6">
        <w:rPr>
          <w:rFonts w:ascii="Arial" w:hAnsi="Arial" w:cs="Arial"/>
          <w:sz w:val="22"/>
          <w:szCs w:val="22"/>
        </w:rPr>
        <w:t>Die</w:t>
      </w:r>
      <w:r w:rsidR="00EE42C6" w:rsidRPr="00D413B6">
        <w:rPr>
          <w:rFonts w:ascii="Arial" w:hAnsi="Arial" w:cs="Arial"/>
          <w:sz w:val="22"/>
          <w:szCs w:val="22"/>
        </w:rPr>
        <w:t xml:space="preserve"> Landesdirektion Sachsen antwortet</w:t>
      </w:r>
      <w:r w:rsidR="00D413B6" w:rsidRPr="00D413B6">
        <w:rPr>
          <w:rFonts w:ascii="Arial" w:hAnsi="Arial" w:cs="Arial"/>
          <w:sz w:val="22"/>
          <w:szCs w:val="22"/>
        </w:rPr>
        <w:t>e,</w:t>
      </w:r>
      <w:r w:rsidR="00C94FF5" w:rsidRPr="00D413B6">
        <w:rPr>
          <w:rFonts w:ascii="Arial" w:hAnsi="Arial" w:cs="Arial"/>
          <w:sz w:val="22"/>
          <w:szCs w:val="22"/>
        </w:rPr>
        <w:t xml:space="preserve"> dass</w:t>
      </w:r>
      <w:r w:rsidR="00D413B6" w:rsidRPr="00D413B6">
        <w:rPr>
          <w:rFonts w:ascii="Arial" w:hAnsi="Arial" w:cs="Arial"/>
          <w:sz w:val="22"/>
          <w:szCs w:val="22"/>
        </w:rPr>
        <w:t xml:space="preserve"> in der</w:t>
      </w:r>
      <w:r w:rsidR="00E254A8" w:rsidRPr="00D413B6">
        <w:rPr>
          <w:rFonts w:ascii="Arial" w:eastAsia="Arial Unicode MS" w:hAnsi="Arial" w:cs="Arial"/>
          <w:color w:val="000000"/>
          <w:sz w:val="22"/>
          <w:szCs w:val="22"/>
        </w:rPr>
        <w:t xml:space="preserve"> Vergangenheit mit der Zunahme von Starkregenereignissen und dem daraus entstehenden Hochwasser </w:t>
      </w:r>
      <w:r w:rsidR="00D413B6" w:rsidRPr="00D413B6">
        <w:rPr>
          <w:rFonts w:ascii="Arial" w:eastAsia="Arial Unicode MS" w:hAnsi="Arial" w:cs="Arial"/>
          <w:color w:val="000000"/>
          <w:sz w:val="22"/>
          <w:szCs w:val="22"/>
        </w:rPr>
        <w:t>deutlich wurde</w:t>
      </w:r>
      <w:r w:rsidR="00E254A8" w:rsidRPr="00D413B6">
        <w:rPr>
          <w:rFonts w:ascii="Arial" w:eastAsia="Arial Unicode MS" w:hAnsi="Arial" w:cs="Arial"/>
          <w:color w:val="000000"/>
          <w:sz w:val="22"/>
          <w:szCs w:val="22"/>
        </w:rPr>
        <w:t xml:space="preserve">, dass Hochwasserschutz notwendig </w:t>
      </w:r>
      <w:r w:rsidR="00D413B6" w:rsidRPr="00D413B6">
        <w:rPr>
          <w:rFonts w:ascii="Arial" w:eastAsia="Arial Unicode MS" w:hAnsi="Arial" w:cs="Arial"/>
          <w:color w:val="000000"/>
          <w:sz w:val="22"/>
          <w:szCs w:val="22"/>
        </w:rPr>
        <w:t>sei</w:t>
      </w:r>
      <w:r w:rsidR="00E254A8" w:rsidRPr="00D413B6">
        <w:rPr>
          <w:rFonts w:ascii="Arial" w:eastAsia="Arial Unicode MS" w:hAnsi="Arial" w:cs="Arial"/>
          <w:color w:val="000000"/>
          <w:sz w:val="22"/>
          <w:szCs w:val="22"/>
        </w:rPr>
        <w:t xml:space="preserve">. Speziell in Mittelgebirgs- und Hügellandschaften kommt es </w:t>
      </w:r>
      <w:r w:rsidR="00161051">
        <w:rPr>
          <w:rFonts w:ascii="Arial" w:eastAsia="Arial Unicode MS" w:hAnsi="Arial" w:cs="Arial"/>
          <w:color w:val="000000"/>
          <w:sz w:val="22"/>
          <w:szCs w:val="22"/>
        </w:rPr>
        <w:t>z. B.</w:t>
      </w:r>
      <w:r w:rsidR="00E254A8" w:rsidRPr="00D413B6">
        <w:rPr>
          <w:rFonts w:ascii="Arial" w:eastAsia="Arial Unicode MS" w:hAnsi="Arial" w:cs="Arial"/>
          <w:color w:val="000000"/>
          <w:sz w:val="22"/>
          <w:szCs w:val="22"/>
        </w:rPr>
        <w:t xml:space="preserve"> bei entsprechend hohen Niederschlägen zur Bildung von hohen Abflüssen, welche eine Gefahr für die Allgemeinheit darstellen. Um angesichts der immer bedrohlicher werdenden Hochwasserszenarien nicht untätig zu bleiben hat der Landesgesetzgeber daher folgerichtig zunächst die ihm selbst zur Verfügung stehenden wasserrechtlichen Möglichkeiten ergriffen und in Gestalt des Instrumentariums der Ausweisung von HWEG umgesetzt. Liegen die in § 76 Abs. 1 S. 1 SächsWG genannten Voraussetzungen vor, muss das HWEG durch die Landesdirektion Sachsen festgesetzt werden. Dabei können gemäß der Vorschrift keine sonstigen Betrachtungen angestellt werden, die die Entwicklung des Gebietes in anderer Beziehung beeinflussen. Diesbezügliche Überlegungen waren bereits im Rahmen des Gesetzgebungsverfahrens bei Einführung der Vorschrift des §</w:t>
      </w:r>
      <w:r w:rsidR="00437072">
        <w:rPr>
          <w:rFonts w:ascii="Arial" w:eastAsia="Arial Unicode MS" w:hAnsi="Arial" w:cs="Arial"/>
          <w:color w:val="000000"/>
          <w:sz w:val="22"/>
          <w:szCs w:val="22"/>
        </w:rPr>
        <w:t> </w:t>
      </w:r>
      <w:r w:rsidR="00E254A8" w:rsidRPr="00D413B6">
        <w:rPr>
          <w:rFonts w:ascii="Arial" w:eastAsia="Arial Unicode MS" w:hAnsi="Arial" w:cs="Arial"/>
          <w:color w:val="000000"/>
          <w:sz w:val="22"/>
          <w:szCs w:val="22"/>
        </w:rPr>
        <w:t>76 SächsWG anzustellen und bei Abfassung der Norm zu berücksichtigen. Damit sind die am jeweiligen Standort eines HWEG anzutreffenden Niederschlags- und</w:t>
      </w:r>
      <w:r w:rsidR="00E254A8" w:rsidRPr="00D413B6">
        <w:rPr>
          <w:rFonts w:ascii="Arial" w:eastAsia="Arial Unicode MS" w:hAnsi="Arial" w:cs="Arial"/>
          <w:i/>
          <w:color w:val="000000"/>
          <w:sz w:val="22"/>
          <w:szCs w:val="22"/>
        </w:rPr>
        <w:t xml:space="preserve"> </w:t>
      </w:r>
      <w:r w:rsidR="00E254A8" w:rsidRPr="00D413B6">
        <w:rPr>
          <w:rFonts w:ascii="Arial" w:eastAsia="Arial Unicode MS" w:hAnsi="Arial" w:cs="Arial"/>
          <w:color w:val="000000"/>
          <w:sz w:val="22"/>
          <w:szCs w:val="22"/>
        </w:rPr>
        <w:t>Abflussverhältnisse das allein entscheidende Ausweisungskriterium. Der Gesetzgeber bezweckt mit dieser Regelung eine Abmilderung von Hochwasserrisiken, was den Bürger und den Naturraum schützen soll.</w:t>
      </w:r>
      <w:r w:rsidR="00630321">
        <w:rPr>
          <w:rFonts w:ascii="Arial" w:eastAsia="Arial Unicode MS" w:hAnsi="Arial" w:cs="Arial"/>
          <w:color w:val="000000"/>
          <w:sz w:val="22"/>
          <w:szCs w:val="22"/>
        </w:rPr>
        <w:br/>
      </w:r>
    </w:p>
    <w:p w14:paraId="21C642DD" w14:textId="2D274540" w:rsidR="00E254A8" w:rsidRPr="00D413B6" w:rsidRDefault="00E254A8" w:rsidP="004D4071">
      <w:pPr>
        <w:autoSpaceDE w:val="0"/>
        <w:autoSpaceDN w:val="0"/>
        <w:adjustRightInd w:val="0"/>
        <w:spacing w:after="240"/>
        <w:jc w:val="both"/>
        <w:rPr>
          <w:rFonts w:ascii="Arial" w:hAnsi="Arial" w:cs="Arial"/>
          <w:sz w:val="22"/>
          <w:szCs w:val="22"/>
        </w:rPr>
      </w:pPr>
      <w:r w:rsidRPr="00D413B6">
        <w:rPr>
          <w:rFonts w:ascii="Arial" w:hAnsi="Arial" w:cs="Arial"/>
          <w:sz w:val="22"/>
          <w:szCs w:val="22"/>
        </w:rPr>
        <w:lastRenderedPageBreak/>
        <w:t>Die Festsetzung von HWEG-en schließt jedoch sonstige Hochwasserschutzmaßnahmen (z.</w:t>
      </w:r>
      <w:r w:rsidR="00630321">
        <w:rPr>
          <w:rFonts w:ascii="Arial" w:hAnsi="Arial" w:cs="Arial"/>
          <w:sz w:val="22"/>
          <w:szCs w:val="22"/>
        </w:rPr>
        <w:t> </w:t>
      </w:r>
      <w:r w:rsidRPr="00D413B6">
        <w:rPr>
          <w:rFonts w:ascii="Arial" w:hAnsi="Arial" w:cs="Arial"/>
          <w:sz w:val="22"/>
          <w:szCs w:val="22"/>
        </w:rPr>
        <w:t xml:space="preserve">B. in den Kommunen Klingenthal und Zwota) nicht aus. Vielmehr ist sie </w:t>
      </w:r>
      <w:r w:rsidRPr="00D413B6">
        <w:rPr>
          <w:rFonts w:ascii="Arial" w:hAnsi="Arial" w:cs="Arial"/>
          <w:i/>
          <w:sz w:val="22"/>
          <w:szCs w:val="22"/>
        </w:rPr>
        <w:t>ein</w:t>
      </w:r>
      <w:r w:rsidRPr="00D413B6">
        <w:rPr>
          <w:rFonts w:ascii="Arial" w:hAnsi="Arial" w:cs="Arial"/>
          <w:sz w:val="22"/>
          <w:szCs w:val="22"/>
        </w:rPr>
        <w:t xml:space="preserve"> Baustein in einem Komplex von Maßnahmen (technischer Hochwasserschutz, Hochwasservorsorge etc.) zur Minderung von Hochwasser und negativen Hochwasserfolgen. Es ist so weit wie möglich zu vermeiden, dass in Zukunft nicht nur </w:t>
      </w:r>
      <w:r w:rsidR="00A05FBB" w:rsidRPr="00D413B6">
        <w:rPr>
          <w:rFonts w:ascii="Arial" w:hAnsi="Arial" w:cs="Arial"/>
          <w:sz w:val="22"/>
          <w:szCs w:val="22"/>
        </w:rPr>
        <w:t>extreme,</w:t>
      </w:r>
      <w:r w:rsidRPr="00D413B6">
        <w:rPr>
          <w:rFonts w:ascii="Arial" w:hAnsi="Arial" w:cs="Arial"/>
          <w:sz w:val="22"/>
          <w:szCs w:val="22"/>
        </w:rPr>
        <w:t xml:space="preserve"> sondern auch mittlere Regenereignisse zu extremen nachteiligen Hochwasserfolgen führen. Es ist einer </w:t>
      </w:r>
      <w:r w:rsidRPr="00D413B6">
        <w:rPr>
          <w:rFonts w:ascii="Arial" w:hAnsi="Arial" w:cs="Arial"/>
          <w:i/>
          <w:sz w:val="22"/>
          <w:szCs w:val="22"/>
        </w:rPr>
        <w:t>künftigen</w:t>
      </w:r>
      <w:r w:rsidRPr="00D413B6">
        <w:rPr>
          <w:rFonts w:ascii="Arial" w:hAnsi="Arial" w:cs="Arial"/>
          <w:sz w:val="22"/>
          <w:szCs w:val="22"/>
        </w:rPr>
        <w:t xml:space="preserve"> </w:t>
      </w:r>
      <w:r w:rsidRPr="00D413B6">
        <w:rPr>
          <w:rFonts w:ascii="Arial" w:hAnsi="Arial" w:cs="Arial"/>
          <w:i/>
          <w:sz w:val="22"/>
          <w:szCs w:val="22"/>
        </w:rPr>
        <w:t xml:space="preserve">Verschärfung </w:t>
      </w:r>
      <w:r w:rsidRPr="00D413B6">
        <w:rPr>
          <w:rFonts w:ascii="Arial" w:hAnsi="Arial" w:cs="Arial"/>
          <w:sz w:val="22"/>
          <w:szCs w:val="22"/>
        </w:rPr>
        <w:t>der Hochwassergefahr in bereits stark gefährdeten Gebieten entgegenzuwirken. Das trifft auf innerhalb der HWEG-e gelegene Gemeinden im besonderen Maße zu.</w:t>
      </w:r>
    </w:p>
    <w:p w14:paraId="21C642DE" w14:textId="77777777" w:rsidR="008D01AF" w:rsidRPr="00D413B6" w:rsidRDefault="008D01AF" w:rsidP="004D4071">
      <w:pPr>
        <w:spacing w:after="240"/>
        <w:jc w:val="both"/>
        <w:rPr>
          <w:rFonts w:ascii="Arial" w:hAnsi="Arial" w:cs="Arial"/>
          <w:sz w:val="22"/>
          <w:szCs w:val="22"/>
        </w:rPr>
      </w:pPr>
      <w:r w:rsidRPr="00D413B6">
        <w:rPr>
          <w:rFonts w:ascii="Arial" w:hAnsi="Arial" w:cs="Arial"/>
          <w:sz w:val="22"/>
          <w:szCs w:val="22"/>
        </w:rPr>
        <w:t>Die vorgebrachten Einwände zur Zweckmäßigkeit und sonstigen Auswirkungen der Ausweisung können daher von der oberen Wasserbehörde nicht im Verfahren berücksichtigt werden, da damit der gesetzlich vorgegebene Entscheidungsrahmen unzulässig ausgedehnt würde. Welche Kriterien bei der Ausweisung eines HWEG maßgeblich sein sollen, bleibt ausschließlich der Entscheidung des Gesetzgebers vorbehalten. Es wird zudem auf Teil II dieser Begründung verwiesen.</w:t>
      </w:r>
    </w:p>
    <w:p w14:paraId="21C642DF" w14:textId="77777777" w:rsidR="008D01AF" w:rsidRPr="00D413B6" w:rsidRDefault="008D01AF" w:rsidP="008D01AF">
      <w:pPr>
        <w:spacing w:after="240"/>
        <w:rPr>
          <w:rFonts w:ascii="Arial" w:hAnsi="Arial" w:cs="Arial"/>
          <w:b/>
          <w:sz w:val="22"/>
          <w:szCs w:val="22"/>
        </w:rPr>
      </w:pPr>
      <w:r w:rsidRPr="00D413B6">
        <w:rPr>
          <w:rFonts w:ascii="Arial" w:hAnsi="Arial" w:cs="Arial"/>
          <w:b/>
          <w:sz w:val="22"/>
          <w:szCs w:val="22"/>
        </w:rPr>
        <w:t>I. 6</w:t>
      </w:r>
      <w:r w:rsidRPr="00D413B6">
        <w:rPr>
          <w:rFonts w:ascii="Arial" w:hAnsi="Arial" w:cs="Arial"/>
          <w:b/>
          <w:sz w:val="22"/>
          <w:szCs w:val="22"/>
        </w:rPr>
        <w:tab/>
        <w:t>Umgang mit Einwendungen</w:t>
      </w:r>
    </w:p>
    <w:p w14:paraId="21C642E0" w14:textId="77777777" w:rsidR="008D01AF" w:rsidRPr="00D413B6" w:rsidRDefault="008D01AF" w:rsidP="008D01AF">
      <w:pPr>
        <w:jc w:val="both"/>
        <w:rPr>
          <w:rFonts w:ascii="Arial" w:hAnsi="Arial" w:cs="Arial"/>
          <w:sz w:val="22"/>
          <w:szCs w:val="22"/>
        </w:rPr>
      </w:pPr>
      <w:r w:rsidRPr="00D413B6">
        <w:rPr>
          <w:rFonts w:ascii="Arial" w:hAnsi="Arial" w:cs="Arial"/>
          <w:sz w:val="22"/>
          <w:szCs w:val="22"/>
        </w:rPr>
        <w:t>Der Verordnungsentwurf wurde vom 2. Mai 2018 bis 5. Juni 2018 in der Landesdirektion Sachsen, Dienststelle Chemnitz öffentlich ausgelegt.</w:t>
      </w:r>
    </w:p>
    <w:p w14:paraId="21C642E1" w14:textId="77777777" w:rsidR="008D01AF" w:rsidRPr="00D413B6" w:rsidRDefault="008D01AF" w:rsidP="008D01AF">
      <w:pPr>
        <w:jc w:val="both"/>
        <w:rPr>
          <w:rFonts w:ascii="Arial" w:hAnsi="Arial" w:cs="Arial"/>
          <w:sz w:val="22"/>
          <w:szCs w:val="22"/>
        </w:rPr>
      </w:pPr>
      <w:r w:rsidRPr="00D413B6">
        <w:rPr>
          <w:rFonts w:ascii="Arial" w:hAnsi="Arial" w:cs="Arial"/>
          <w:sz w:val="22"/>
          <w:szCs w:val="22"/>
        </w:rPr>
        <w:t>Gemäß der öffentlichen Bekanntmachung der Auslegung konnten darüber hinaus innerhalb von zwei Wochen nach Ende der Auslegungsfrist (bis zum 19. Juni 2018) S</w:t>
      </w:r>
      <w:r w:rsidR="001F26B8">
        <w:rPr>
          <w:rFonts w:ascii="Arial" w:hAnsi="Arial" w:cs="Arial"/>
          <w:sz w:val="22"/>
          <w:szCs w:val="22"/>
        </w:rPr>
        <w:t>tellungnahmen abgegeben werden.</w:t>
      </w:r>
    </w:p>
    <w:p w14:paraId="21C642E2" w14:textId="77777777" w:rsidR="008D01AF" w:rsidRPr="00D413B6" w:rsidRDefault="008D01AF" w:rsidP="008D01AF">
      <w:pPr>
        <w:spacing w:after="240"/>
        <w:jc w:val="both"/>
        <w:rPr>
          <w:rFonts w:ascii="Arial" w:hAnsi="Arial" w:cs="Arial"/>
          <w:sz w:val="22"/>
          <w:szCs w:val="22"/>
        </w:rPr>
      </w:pPr>
      <w:r w:rsidRPr="00D413B6">
        <w:rPr>
          <w:rFonts w:ascii="Arial" w:hAnsi="Arial" w:cs="Arial"/>
          <w:sz w:val="22"/>
          <w:szCs w:val="22"/>
        </w:rPr>
        <w:t>Es wurde während der Auslegung keine Einsicht in die Unterlagen zum Verordnungsentwurf genommen. Ein</w:t>
      </w:r>
      <w:r w:rsidR="007F4E26" w:rsidRPr="00D413B6">
        <w:rPr>
          <w:rFonts w:ascii="Arial" w:hAnsi="Arial" w:cs="Arial"/>
          <w:sz w:val="22"/>
          <w:szCs w:val="22"/>
        </w:rPr>
        <w:t>wendungen wurden keine erhoben.</w:t>
      </w:r>
    </w:p>
    <w:p w14:paraId="21C642E3" w14:textId="77777777" w:rsidR="00745ADE" w:rsidRPr="00017BB6" w:rsidRDefault="00555F34" w:rsidP="00555F34">
      <w:pPr>
        <w:tabs>
          <w:tab w:val="left" w:pos="709"/>
        </w:tabs>
        <w:spacing w:after="240"/>
        <w:rPr>
          <w:rFonts w:ascii="Arial" w:hAnsi="Arial" w:cs="Arial"/>
          <w:sz w:val="22"/>
          <w:szCs w:val="22"/>
        </w:rPr>
      </w:pPr>
      <w:r>
        <w:rPr>
          <w:rFonts w:ascii="Arial" w:hAnsi="Arial" w:cs="Arial"/>
          <w:b/>
          <w:sz w:val="22"/>
          <w:szCs w:val="22"/>
        </w:rPr>
        <w:t>I. 7</w:t>
      </w:r>
      <w:r>
        <w:rPr>
          <w:rFonts w:ascii="Arial" w:hAnsi="Arial" w:cs="Arial"/>
          <w:b/>
          <w:sz w:val="22"/>
          <w:szCs w:val="22"/>
        </w:rPr>
        <w:tab/>
      </w:r>
      <w:r w:rsidR="00745ADE" w:rsidRPr="00017BB6">
        <w:rPr>
          <w:rFonts w:ascii="Arial" w:hAnsi="Arial" w:cs="Arial"/>
          <w:b/>
          <w:sz w:val="22"/>
          <w:szCs w:val="22"/>
        </w:rPr>
        <w:t>Bestandteile der Rechtsverordnung und ihrer Begründung</w:t>
      </w:r>
    </w:p>
    <w:p w14:paraId="21C642E4" w14:textId="77777777" w:rsidR="00745ADE" w:rsidRPr="00017BB6" w:rsidRDefault="00745ADE" w:rsidP="00536AB1">
      <w:pPr>
        <w:pStyle w:val="Textkrper"/>
        <w:spacing w:after="240" w:line="240" w:lineRule="auto"/>
        <w:rPr>
          <w:rFonts w:ascii="Arial" w:hAnsi="Arial" w:cs="Arial"/>
          <w:sz w:val="22"/>
          <w:szCs w:val="22"/>
        </w:rPr>
      </w:pPr>
      <w:r w:rsidRPr="00017BB6">
        <w:rPr>
          <w:rFonts w:ascii="Arial" w:hAnsi="Arial" w:cs="Arial"/>
          <w:sz w:val="22"/>
          <w:szCs w:val="22"/>
        </w:rPr>
        <w:t>Die Verordnung besteht aus dem Textteil (§§ 1 bis 4) und den Anlagen 1 bis 4.</w:t>
      </w:r>
    </w:p>
    <w:p w14:paraId="21C642E5" w14:textId="77777777" w:rsidR="00745ADE" w:rsidRPr="00017BB6" w:rsidRDefault="00745ADE" w:rsidP="00745ADE">
      <w:pPr>
        <w:pStyle w:val="Textkrper"/>
        <w:spacing w:after="0" w:line="240" w:lineRule="auto"/>
        <w:rPr>
          <w:rFonts w:ascii="Arial" w:hAnsi="Arial" w:cs="Arial"/>
          <w:sz w:val="22"/>
          <w:szCs w:val="22"/>
        </w:rPr>
      </w:pPr>
      <w:r w:rsidRPr="00017BB6">
        <w:rPr>
          <w:rFonts w:ascii="Arial" w:hAnsi="Arial" w:cs="Arial"/>
          <w:sz w:val="22"/>
          <w:szCs w:val="22"/>
        </w:rPr>
        <w:t>Anlagen zur Verordnung:</w:t>
      </w:r>
    </w:p>
    <w:p w14:paraId="21C642E6" w14:textId="7B50DF91" w:rsidR="00745ADE" w:rsidRPr="009005D0" w:rsidRDefault="00745ADE" w:rsidP="00F803BE">
      <w:pPr>
        <w:tabs>
          <w:tab w:val="left" w:pos="1276"/>
          <w:tab w:val="left" w:pos="4253"/>
        </w:tabs>
        <w:rPr>
          <w:rFonts w:ascii="Arial" w:hAnsi="Arial" w:cs="Arial"/>
          <w:sz w:val="22"/>
          <w:szCs w:val="22"/>
        </w:rPr>
      </w:pPr>
      <w:r w:rsidRPr="009005D0">
        <w:rPr>
          <w:rFonts w:ascii="Arial" w:hAnsi="Arial" w:cs="Arial"/>
          <w:sz w:val="22"/>
          <w:szCs w:val="22"/>
        </w:rPr>
        <w:t>Anlage 1</w:t>
      </w:r>
      <w:r w:rsidRPr="009005D0">
        <w:rPr>
          <w:rFonts w:ascii="Arial" w:hAnsi="Arial" w:cs="Arial"/>
          <w:sz w:val="22"/>
          <w:szCs w:val="22"/>
        </w:rPr>
        <w:tab/>
        <w:t>Gesamtkart</w:t>
      </w:r>
      <w:r w:rsidR="007F4E26">
        <w:rPr>
          <w:rFonts w:ascii="Arial" w:hAnsi="Arial" w:cs="Arial"/>
          <w:sz w:val="22"/>
          <w:szCs w:val="22"/>
        </w:rPr>
        <w:t>e</w:t>
      </w:r>
      <w:r w:rsidR="007F4E26">
        <w:rPr>
          <w:rFonts w:ascii="Arial" w:hAnsi="Arial" w:cs="Arial"/>
          <w:sz w:val="22"/>
          <w:szCs w:val="22"/>
        </w:rPr>
        <w:tab/>
        <w:t>Maßstab 1</w:t>
      </w:r>
      <w:r w:rsidRPr="009005D0">
        <w:rPr>
          <w:rFonts w:ascii="Arial" w:hAnsi="Arial" w:cs="Arial"/>
          <w:sz w:val="22"/>
          <w:szCs w:val="22"/>
        </w:rPr>
        <w:t>:</w:t>
      </w:r>
      <w:r w:rsidR="00721D99" w:rsidRPr="009005D0">
        <w:rPr>
          <w:rFonts w:ascii="Arial" w:hAnsi="Arial" w:cs="Arial"/>
          <w:sz w:val="22"/>
          <w:szCs w:val="22"/>
        </w:rPr>
        <w:t>1</w:t>
      </w:r>
      <w:r w:rsidR="00E04B20" w:rsidRPr="009005D0">
        <w:rPr>
          <w:rFonts w:ascii="Arial" w:hAnsi="Arial" w:cs="Arial"/>
          <w:sz w:val="22"/>
          <w:szCs w:val="22"/>
        </w:rPr>
        <w:t>5</w:t>
      </w:r>
      <w:r w:rsidRPr="009005D0">
        <w:rPr>
          <w:rFonts w:ascii="Arial" w:hAnsi="Arial" w:cs="Arial"/>
          <w:sz w:val="22"/>
          <w:szCs w:val="22"/>
        </w:rPr>
        <w:t>.000</w:t>
      </w:r>
    </w:p>
    <w:p w14:paraId="21C642E7" w14:textId="554869A7" w:rsidR="00745ADE" w:rsidRPr="009005D0" w:rsidRDefault="00745ADE" w:rsidP="00745ADE">
      <w:pPr>
        <w:tabs>
          <w:tab w:val="left" w:pos="1276"/>
          <w:tab w:val="left" w:pos="4253"/>
        </w:tabs>
        <w:rPr>
          <w:rFonts w:ascii="Arial" w:hAnsi="Arial" w:cs="Arial"/>
          <w:sz w:val="22"/>
          <w:szCs w:val="22"/>
        </w:rPr>
      </w:pPr>
      <w:r w:rsidRPr="009005D0">
        <w:rPr>
          <w:rFonts w:ascii="Arial" w:hAnsi="Arial" w:cs="Arial"/>
          <w:sz w:val="22"/>
          <w:szCs w:val="22"/>
        </w:rPr>
        <w:t>Anlage 2</w:t>
      </w:r>
      <w:r w:rsidRPr="009005D0">
        <w:rPr>
          <w:rFonts w:ascii="Arial" w:hAnsi="Arial" w:cs="Arial"/>
          <w:sz w:val="22"/>
          <w:szCs w:val="22"/>
        </w:rPr>
        <w:tab/>
        <w:t>Übersichts</w:t>
      </w:r>
      <w:r w:rsidR="00CA7047" w:rsidRPr="009005D0">
        <w:rPr>
          <w:rFonts w:ascii="Arial" w:hAnsi="Arial" w:cs="Arial"/>
          <w:sz w:val="22"/>
          <w:szCs w:val="22"/>
        </w:rPr>
        <w:t>karte</w:t>
      </w:r>
      <w:r w:rsidRPr="009005D0">
        <w:rPr>
          <w:rFonts w:ascii="Arial" w:hAnsi="Arial" w:cs="Arial"/>
          <w:sz w:val="22"/>
          <w:szCs w:val="22"/>
        </w:rPr>
        <w:t xml:space="preserve"> Detailkarten</w:t>
      </w:r>
      <w:r w:rsidRPr="009005D0">
        <w:rPr>
          <w:rFonts w:ascii="Arial" w:hAnsi="Arial" w:cs="Arial"/>
          <w:sz w:val="22"/>
          <w:szCs w:val="22"/>
        </w:rPr>
        <w:tab/>
        <w:t>Maßstab 1:</w:t>
      </w:r>
      <w:r w:rsidR="00721D99" w:rsidRPr="009005D0">
        <w:rPr>
          <w:rFonts w:ascii="Arial" w:hAnsi="Arial" w:cs="Arial"/>
          <w:sz w:val="22"/>
          <w:szCs w:val="22"/>
        </w:rPr>
        <w:t>2</w:t>
      </w:r>
      <w:r w:rsidR="007F4E26">
        <w:rPr>
          <w:rFonts w:ascii="Arial" w:hAnsi="Arial" w:cs="Arial"/>
          <w:sz w:val="22"/>
          <w:szCs w:val="22"/>
        </w:rPr>
        <w:t>1</w:t>
      </w:r>
      <w:r w:rsidRPr="009005D0">
        <w:rPr>
          <w:rFonts w:ascii="Arial" w:hAnsi="Arial" w:cs="Arial"/>
          <w:sz w:val="22"/>
          <w:szCs w:val="22"/>
        </w:rPr>
        <w:t>.000</w:t>
      </w:r>
    </w:p>
    <w:p w14:paraId="21C642E8" w14:textId="49848AB1" w:rsidR="00745ADE" w:rsidRPr="007C7B3E" w:rsidRDefault="00745ADE" w:rsidP="00745ADE">
      <w:pPr>
        <w:tabs>
          <w:tab w:val="left" w:pos="1276"/>
          <w:tab w:val="left" w:pos="4253"/>
        </w:tabs>
        <w:rPr>
          <w:rFonts w:ascii="Arial" w:hAnsi="Arial" w:cs="Arial"/>
          <w:sz w:val="22"/>
          <w:szCs w:val="22"/>
        </w:rPr>
      </w:pPr>
      <w:r w:rsidRPr="009005D0">
        <w:rPr>
          <w:rFonts w:ascii="Arial" w:hAnsi="Arial" w:cs="Arial"/>
          <w:sz w:val="22"/>
          <w:szCs w:val="22"/>
        </w:rPr>
        <w:t>Anlage 3</w:t>
      </w:r>
      <w:r w:rsidRPr="009005D0">
        <w:rPr>
          <w:rFonts w:ascii="Arial" w:hAnsi="Arial" w:cs="Arial"/>
          <w:sz w:val="22"/>
          <w:szCs w:val="22"/>
        </w:rPr>
        <w:tab/>
      </w:r>
      <w:r w:rsidR="007F4E26">
        <w:rPr>
          <w:rFonts w:ascii="Arial" w:hAnsi="Arial" w:cs="Arial"/>
          <w:sz w:val="22"/>
          <w:szCs w:val="22"/>
        </w:rPr>
        <w:t>33</w:t>
      </w:r>
      <w:r w:rsidR="00CC3DF1" w:rsidRPr="009005D0">
        <w:rPr>
          <w:rFonts w:ascii="Arial" w:hAnsi="Arial" w:cs="Arial"/>
          <w:sz w:val="22"/>
          <w:szCs w:val="22"/>
        </w:rPr>
        <w:t xml:space="preserve"> </w:t>
      </w:r>
      <w:r w:rsidR="007F4E26">
        <w:rPr>
          <w:rFonts w:ascii="Arial" w:hAnsi="Arial" w:cs="Arial"/>
          <w:sz w:val="22"/>
          <w:szCs w:val="22"/>
        </w:rPr>
        <w:t>Detailkarten</w:t>
      </w:r>
      <w:r w:rsidR="007F4E26">
        <w:rPr>
          <w:rFonts w:ascii="Arial" w:hAnsi="Arial" w:cs="Arial"/>
          <w:sz w:val="22"/>
          <w:szCs w:val="22"/>
        </w:rPr>
        <w:tab/>
        <w:t>Maßstab 1</w:t>
      </w:r>
      <w:r w:rsidRPr="009005D0">
        <w:rPr>
          <w:rFonts w:ascii="Arial" w:hAnsi="Arial" w:cs="Arial"/>
          <w:sz w:val="22"/>
          <w:szCs w:val="22"/>
        </w:rPr>
        <w:t>:2.000</w:t>
      </w:r>
    </w:p>
    <w:p w14:paraId="21C642E9" w14:textId="77777777" w:rsidR="00745ADE" w:rsidRDefault="00F738DC" w:rsidP="00536AB1">
      <w:pPr>
        <w:tabs>
          <w:tab w:val="left" w:pos="1276"/>
          <w:tab w:val="left" w:pos="4253"/>
        </w:tabs>
        <w:spacing w:after="240"/>
        <w:rPr>
          <w:rFonts w:ascii="Arial" w:hAnsi="Arial" w:cs="Arial"/>
          <w:sz w:val="22"/>
          <w:szCs w:val="22"/>
        </w:rPr>
      </w:pPr>
      <w:r>
        <w:rPr>
          <w:rFonts w:ascii="Arial" w:hAnsi="Arial" w:cs="Arial"/>
          <w:sz w:val="22"/>
          <w:szCs w:val="22"/>
        </w:rPr>
        <w:t>Anlage 4</w:t>
      </w:r>
      <w:r>
        <w:rPr>
          <w:rFonts w:ascii="Arial" w:hAnsi="Arial" w:cs="Arial"/>
          <w:sz w:val="22"/>
          <w:szCs w:val="22"/>
        </w:rPr>
        <w:tab/>
        <w:t>Flurstück</w:t>
      </w:r>
      <w:r w:rsidR="00745ADE" w:rsidRPr="007C7B3E">
        <w:rPr>
          <w:rFonts w:ascii="Arial" w:hAnsi="Arial" w:cs="Arial"/>
          <w:sz w:val="22"/>
          <w:szCs w:val="22"/>
        </w:rPr>
        <w:t>verzeichnis</w:t>
      </w:r>
      <w:r w:rsidR="00745ADE" w:rsidRPr="00017BB6">
        <w:rPr>
          <w:rFonts w:ascii="Arial" w:hAnsi="Arial" w:cs="Arial"/>
          <w:sz w:val="22"/>
          <w:szCs w:val="22"/>
        </w:rPr>
        <w:t xml:space="preserve"> </w:t>
      </w:r>
    </w:p>
    <w:p w14:paraId="21C642EB" w14:textId="77777777" w:rsidR="00745ADE" w:rsidRPr="00017BB6" w:rsidRDefault="00745ADE" w:rsidP="0038609B">
      <w:pPr>
        <w:spacing w:after="240"/>
        <w:jc w:val="center"/>
        <w:rPr>
          <w:rFonts w:ascii="Arial" w:hAnsi="Arial" w:cs="Arial"/>
          <w:b/>
          <w:sz w:val="22"/>
          <w:szCs w:val="22"/>
        </w:rPr>
      </w:pPr>
      <w:r>
        <w:rPr>
          <w:rFonts w:ascii="Arial" w:hAnsi="Arial" w:cs="Arial"/>
          <w:b/>
          <w:sz w:val="22"/>
          <w:szCs w:val="22"/>
        </w:rPr>
        <w:br w:type="page"/>
      </w:r>
      <w:r w:rsidRPr="00017BB6">
        <w:rPr>
          <w:rFonts w:ascii="Arial" w:hAnsi="Arial" w:cs="Arial"/>
          <w:b/>
          <w:sz w:val="22"/>
          <w:szCs w:val="22"/>
        </w:rPr>
        <w:lastRenderedPageBreak/>
        <w:t>TEIL II</w:t>
      </w:r>
    </w:p>
    <w:p w14:paraId="21C642EC" w14:textId="77777777" w:rsidR="00745ADE" w:rsidRPr="00CC5B31" w:rsidRDefault="00745ADE" w:rsidP="0088261D">
      <w:pPr>
        <w:spacing w:after="240"/>
        <w:jc w:val="center"/>
        <w:rPr>
          <w:rFonts w:ascii="Arial" w:hAnsi="Arial" w:cs="Arial"/>
          <w:b/>
          <w:sz w:val="22"/>
          <w:szCs w:val="22"/>
        </w:rPr>
      </w:pPr>
      <w:r w:rsidRPr="00017BB6">
        <w:rPr>
          <w:rFonts w:ascii="Arial" w:hAnsi="Arial" w:cs="Arial"/>
          <w:b/>
          <w:sz w:val="22"/>
          <w:szCs w:val="22"/>
        </w:rPr>
        <w:t xml:space="preserve">Fachliche Ermittlung </w:t>
      </w:r>
      <w:r w:rsidR="003E3BEE">
        <w:rPr>
          <w:rFonts w:ascii="Arial" w:hAnsi="Arial" w:cs="Arial"/>
          <w:b/>
          <w:sz w:val="22"/>
          <w:szCs w:val="22"/>
        </w:rPr>
        <w:t xml:space="preserve">und flurstückbezogenen Anpassung </w:t>
      </w:r>
      <w:r w:rsidRPr="00017BB6">
        <w:rPr>
          <w:rFonts w:ascii="Arial" w:hAnsi="Arial" w:cs="Arial"/>
          <w:b/>
          <w:sz w:val="22"/>
          <w:szCs w:val="22"/>
        </w:rPr>
        <w:t>des Hochwasserentstehungsgebietes</w:t>
      </w:r>
    </w:p>
    <w:p w14:paraId="21C642ED" w14:textId="77777777" w:rsidR="00745ADE" w:rsidRPr="00017BB6" w:rsidRDefault="00745ADE" w:rsidP="0088261D">
      <w:pPr>
        <w:tabs>
          <w:tab w:val="left" w:pos="709"/>
        </w:tabs>
        <w:spacing w:after="240"/>
        <w:rPr>
          <w:rFonts w:ascii="Arial" w:hAnsi="Arial" w:cs="Arial"/>
          <w:b/>
          <w:bCs/>
          <w:sz w:val="22"/>
          <w:szCs w:val="22"/>
        </w:rPr>
      </w:pPr>
      <w:r>
        <w:rPr>
          <w:rFonts w:ascii="Arial" w:hAnsi="Arial" w:cs="Arial"/>
          <w:b/>
          <w:bCs/>
          <w:sz w:val="22"/>
          <w:szCs w:val="22"/>
        </w:rPr>
        <w:t xml:space="preserve">II. </w:t>
      </w:r>
      <w:r w:rsidR="0088261D">
        <w:rPr>
          <w:rFonts w:ascii="Arial" w:hAnsi="Arial" w:cs="Arial"/>
          <w:b/>
          <w:bCs/>
          <w:sz w:val="22"/>
          <w:szCs w:val="22"/>
        </w:rPr>
        <w:t>1</w:t>
      </w:r>
      <w:r>
        <w:rPr>
          <w:rFonts w:ascii="Arial" w:hAnsi="Arial" w:cs="Arial"/>
          <w:b/>
          <w:bCs/>
          <w:sz w:val="22"/>
          <w:szCs w:val="22"/>
        </w:rPr>
        <w:tab/>
      </w:r>
      <w:r w:rsidRPr="00017BB6">
        <w:rPr>
          <w:rFonts w:ascii="Arial" w:hAnsi="Arial" w:cs="Arial"/>
          <w:b/>
          <w:bCs/>
          <w:sz w:val="22"/>
          <w:szCs w:val="22"/>
        </w:rPr>
        <w:t>Allgemeine Grundsätze</w:t>
      </w:r>
    </w:p>
    <w:p w14:paraId="21C642EE" w14:textId="67060729" w:rsidR="00CF3980" w:rsidRDefault="00745ADE" w:rsidP="009F3AEA">
      <w:pPr>
        <w:spacing w:before="240"/>
        <w:jc w:val="both"/>
        <w:rPr>
          <w:rFonts w:ascii="Arial" w:hAnsi="Arial" w:cs="Arial"/>
          <w:sz w:val="22"/>
          <w:szCs w:val="22"/>
        </w:rPr>
      </w:pPr>
      <w:r w:rsidRPr="003E5BFA">
        <w:rPr>
          <w:rFonts w:ascii="Arial" w:hAnsi="Arial" w:cs="Arial"/>
          <w:sz w:val="22"/>
          <w:szCs w:val="22"/>
        </w:rPr>
        <w:t xml:space="preserve">Für die Identifizierung der für die Hochwasserentstehung sensiblen Bereiche wurde durch das </w:t>
      </w:r>
      <w:r w:rsidRPr="00D25656">
        <w:rPr>
          <w:rFonts w:ascii="Arial" w:hAnsi="Arial" w:cs="Arial"/>
          <w:sz w:val="22"/>
          <w:szCs w:val="22"/>
        </w:rPr>
        <w:t>LfUG</w:t>
      </w:r>
      <w:r w:rsidRPr="003E5BFA">
        <w:rPr>
          <w:rFonts w:ascii="Arial" w:hAnsi="Arial" w:cs="Arial"/>
          <w:sz w:val="22"/>
          <w:szCs w:val="22"/>
        </w:rPr>
        <w:t xml:space="preserve"> ein Verfahren gewählt</w:t>
      </w:r>
      <w:r w:rsidR="001F26B8">
        <w:rPr>
          <w:rFonts w:ascii="Arial" w:hAnsi="Arial" w:cs="Arial"/>
          <w:sz w:val="22"/>
          <w:szCs w:val="22"/>
        </w:rPr>
        <w:t xml:space="preserve"> und durch das einstige SMUL (Sächsisches </w:t>
      </w:r>
      <w:r w:rsidR="00F83D41">
        <w:rPr>
          <w:rFonts w:ascii="Arial" w:hAnsi="Arial" w:cs="Arial"/>
          <w:sz w:val="22"/>
          <w:szCs w:val="22"/>
        </w:rPr>
        <w:t>Staatsm</w:t>
      </w:r>
      <w:r w:rsidR="001F26B8">
        <w:rPr>
          <w:rFonts w:ascii="Arial" w:hAnsi="Arial" w:cs="Arial"/>
          <w:sz w:val="22"/>
          <w:szCs w:val="22"/>
        </w:rPr>
        <w:t>inisterium für Umwelt und Landwirtschaft) bestätigt</w:t>
      </w:r>
      <w:r w:rsidRPr="003E5BFA">
        <w:rPr>
          <w:rFonts w:ascii="Arial" w:hAnsi="Arial" w:cs="Arial"/>
          <w:sz w:val="22"/>
          <w:szCs w:val="22"/>
        </w:rPr>
        <w:t xml:space="preserve">, </w:t>
      </w:r>
      <w:r w:rsidR="00A05FBB" w:rsidRPr="003E5BFA">
        <w:rPr>
          <w:rFonts w:ascii="Arial" w:hAnsi="Arial" w:cs="Arial"/>
          <w:sz w:val="22"/>
          <w:szCs w:val="22"/>
        </w:rPr>
        <w:t>dass</w:t>
      </w:r>
      <w:r w:rsidRPr="003E5BFA">
        <w:rPr>
          <w:rFonts w:ascii="Arial" w:hAnsi="Arial" w:cs="Arial"/>
          <w:sz w:val="22"/>
          <w:szCs w:val="22"/>
        </w:rPr>
        <w:t xml:space="preserve"> die maßgeblich bestimmenden Gebietseigenschaften auf den Hochwasserabfluss, wie z.</w:t>
      </w:r>
      <w:r w:rsidR="00630321">
        <w:rPr>
          <w:rFonts w:ascii="Arial" w:hAnsi="Arial" w:cs="Arial"/>
          <w:sz w:val="22"/>
          <w:szCs w:val="22"/>
        </w:rPr>
        <w:t xml:space="preserve"> </w:t>
      </w:r>
      <w:r w:rsidRPr="003E5BFA">
        <w:rPr>
          <w:rFonts w:ascii="Arial" w:hAnsi="Arial" w:cs="Arial"/>
          <w:sz w:val="22"/>
          <w:szCs w:val="22"/>
        </w:rPr>
        <w:t>B. Boden, Geologie, Hangneigung, Landnutzung, Gewässernetz sowie Höhenlage und die Häufigkeit von Star</w:t>
      </w:r>
      <w:r w:rsidR="009F3AEA">
        <w:rPr>
          <w:rFonts w:ascii="Arial" w:hAnsi="Arial" w:cs="Arial"/>
          <w:sz w:val="22"/>
          <w:szCs w:val="22"/>
        </w:rPr>
        <w:t xml:space="preserve">kniederschlägen berücksichtigt. </w:t>
      </w:r>
      <w:r w:rsidRPr="003E5BFA">
        <w:rPr>
          <w:rFonts w:ascii="Arial" w:hAnsi="Arial" w:cs="Arial"/>
          <w:sz w:val="22"/>
          <w:szCs w:val="22"/>
        </w:rPr>
        <w:t xml:space="preserve">Die charakteristischen Gebietseigenschaften werden erfasst und </w:t>
      </w:r>
      <w:r w:rsidR="003E3BEE">
        <w:rPr>
          <w:rFonts w:ascii="Arial" w:hAnsi="Arial" w:cs="Arial"/>
          <w:sz w:val="22"/>
          <w:szCs w:val="22"/>
        </w:rPr>
        <w:t xml:space="preserve">die Wirkung </w:t>
      </w:r>
      <w:r w:rsidRPr="003E5BFA">
        <w:rPr>
          <w:rFonts w:ascii="Arial" w:hAnsi="Arial" w:cs="Arial"/>
          <w:sz w:val="22"/>
          <w:szCs w:val="22"/>
        </w:rPr>
        <w:t xml:space="preserve">ihrer </w:t>
      </w:r>
      <w:r w:rsidR="003E3BEE">
        <w:rPr>
          <w:rFonts w:ascii="Arial" w:hAnsi="Arial" w:cs="Arial"/>
          <w:sz w:val="22"/>
          <w:szCs w:val="22"/>
        </w:rPr>
        <w:t xml:space="preserve">Kombination auf die Hochwasserabflussbildung </w:t>
      </w:r>
      <w:r w:rsidR="009F3AEA">
        <w:rPr>
          <w:rFonts w:ascii="Arial" w:hAnsi="Arial" w:cs="Arial"/>
          <w:sz w:val="22"/>
          <w:szCs w:val="22"/>
        </w:rPr>
        <w:t>bewertet.</w:t>
      </w:r>
    </w:p>
    <w:p w14:paraId="21C642EF" w14:textId="67A7036D" w:rsidR="00745ADE" w:rsidRDefault="00745ADE" w:rsidP="009F3AEA">
      <w:pPr>
        <w:spacing w:before="240"/>
        <w:jc w:val="both"/>
        <w:rPr>
          <w:rFonts w:ascii="Arial" w:hAnsi="Arial" w:cs="Arial"/>
          <w:sz w:val="22"/>
          <w:szCs w:val="22"/>
        </w:rPr>
      </w:pPr>
      <w:r w:rsidRPr="003E5BFA">
        <w:rPr>
          <w:rFonts w:ascii="Arial" w:hAnsi="Arial" w:cs="Arial"/>
          <w:sz w:val="22"/>
          <w:szCs w:val="22"/>
        </w:rPr>
        <w:t xml:space="preserve">Zum Hochwasserabflussgeschehen tragen hauptsächlich Flächen bei, die u. a. eine starke Hangneigung </w:t>
      </w:r>
      <w:r w:rsidR="00CF3980">
        <w:rPr>
          <w:rFonts w:ascii="Arial" w:hAnsi="Arial" w:cs="Arial"/>
          <w:sz w:val="22"/>
          <w:szCs w:val="22"/>
        </w:rPr>
        <w:t>besitzen</w:t>
      </w:r>
      <w:r w:rsidRPr="003E5BFA">
        <w:rPr>
          <w:rFonts w:ascii="Arial" w:hAnsi="Arial" w:cs="Arial"/>
          <w:sz w:val="22"/>
          <w:szCs w:val="22"/>
        </w:rPr>
        <w:t xml:space="preserve">, auf denen Böden mit nur geringem Wasserspeichervermögen dominieren oder </w:t>
      </w:r>
      <w:r w:rsidR="00CF3980">
        <w:rPr>
          <w:rFonts w:ascii="Arial" w:hAnsi="Arial" w:cs="Arial"/>
          <w:sz w:val="22"/>
          <w:szCs w:val="22"/>
        </w:rPr>
        <w:t xml:space="preserve">auf denen </w:t>
      </w:r>
      <w:r w:rsidRPr="003E5BFA">
        <w:rPr>
          <w:rFonts w:ascii="Arial" w:hAnsi="Arial" w:cs="Arial"/>
          <w:sz w:val="22"/>
          <w:szCs w:val="22"/>
        </w:rPr>
        <w:t>eine Landnutzung</w:t>
      </w:r>
      <w:r w:rsidR="00CF3980">
        <w:rPr>
          <w:rFonts w:ascii="Arial" w:hAnsi="Arial" w:cs="Arial"/>
          <w:sz w:val="22"/>
          <w:szCs w:val="22"/>
        </w:rPr>
        <w:t xml:space="preserve"> überwiegt</w:t>
      </w:r>
      <w:r w:rsidRPr="003E5BFA">
        <w:rPr>
          <w:rFonts w:ascii="Arial" w:hAnsi="Arial" w:cs="Arial"/>
          <w:sz w:val="22"/>
          <w:szCs w:val="22"/>
        </w:rPr>
        <w:t xml:space="preserve">, die keine oder eine </w:t>
      </w:r>
      <w:r w:rsidR="00CF3980">
        <w:rPr>
          <w:rFonts w:ascii="Arial" w:hAnsi="Arial" w:cs="Arial"/>
          <w:sz w:val="22"/>
          <w:szCs w:val="22"/>
        </w:rPr>
        <w:t xml:space="preserve">nur </w:t>
      </w:r>
      <w:r w:rsidRPr="003E5BFA">
        <w:rPr>
          <w:rFonts w:ascii="Arial" w:hAnsi="Arial" w:cs="Arial"/>
          <w:sz w:val="22"/>
          <w:szCs w:val="22"/>
        </w:rPr>
        <w:t>geringe Speicherung des Niederschlages zulässt</w:t>
      </w:r>
      <w:r w:rsidR="00CF3980">
        <w:rPr>
          <w:rFonts w:ascii="Arial" w:hAnsi="Arial" w:cs="Arial"/>
          <w:sz w:val="22"/>
          <w:szCs w:val="22"/>
        </w:rPr>
        <w:t>.</w:t>
      </w:r>
      <w:r w:rsidR="000B2E01">
        <w:rPr>
          <w:rFonts w:ascii="Arial" w:hAnsi="Arial" w:cs="Arial"/>
          <w:sz w:val="22"/>
          <w:szCs w:val="22"/>
        </w:rPr>
        <w:t xml:space="preserve"> </w:t>
      </w:r>
      <w:r w:rsidRPr="003E5BFA">
        <w:rPr>
          <w:rFonts w:ascii="Arial" w:hAnsi="Arial" w:cs="Arial"/>
          <w:sz w:val="22"/>
          <w:szCs w:val="22"/>
        </w:rPr>
        <w:t xml:space="preserve">Liegen diese Flächen in einer Region, in der </w:t>
      </w:r>
      <w:r w:rsidR="000B2E01">
        <w:rPr>
          <w:rFonts w:ascii="Arial" w:hAnsi="Arial" w:cs="Arial"/>
          <w:sz w:val="22"/>
          <w:szCs w:val="22"/>
        </w:rPr>
        <w:t>N</w:t>
      </w:r>
      <w:r w:rsidRPr="003E5BFA">
        <w:rPr>
          <w:rFonts w:ascii="Arial" w:hAnsi="Arial" w:cs="Arial"/>
          <w:sz w:val="22"/>
          <w:szCs w:val="22"/>
        </w:rPr>
        <w:t xml:space="preserve">iederschläge </w:t>
      </w:r>
      <w:r w:rsidR="000B2E01">
        <w:rPr>
          <w:rFonts w:ascii="Arial" w:hAnsi="Arial" w:cs="Arial"/>
          <w:sz w:val="22"/>
          <w:szCs w:val="22"/>
        </w:rPr>
        <w:t xml:space="preserve">hoher Intensität </w:t>
      </w:r>
      <w:r w:rsidRPr="003E5BFA">
        <w:rPr>
          <w:rFonts w:ascii="Arial" w:hAnsi="Arial" w:cs="Arial"/>
          <w:sz w:val="22"/>
          <w:szCs w:val="22"/>
        </w:rPr>
        <w:t>häufig auftreten, werden sie als Hochwasseren</w:t>
      </w:r>
      <w:r w:rsidR="009F3AEA">
        <w:rPr>
          <w:rFonts w:ascii="Arial" w:hAnsi="Arial" w:cs="Arial"/>
          <w:sz w:val="22"/>
          <w:szCs w:val="22"/>
        </w:rPr>
        <w:t>tstehungsgebiete identifiziert.</w:t>
      </w:r>
      <w:r w:rsidR="00630321">
        <w:rPr>
          <w:rFonts w:ascii="Arial" w:hAnsi="Arial" w:cs="Arial"/>
          <w:sz w:val="22"/>
          <w:szCs w:val="22"/>
        </w:rPr>
        <w:br/>
      </w:r>
    </w:p>
    <w:p w14:paraId="21C642F0" w14:textId="77777777" w:rsidR="00745ADE" w:rsidRPr="003E5BFA" w:rsidRDefault="00745ADE" w:rsidP="00630321">
      <w:pPr>
        <w:pStyle w:val="Textkrper"/>
        <w:spacing w:after="240" w:line="240" w:lineRule="auto"/>
        <w:jc w:val="both"/>
        <w:rPr>
          <w:rFonts w:ascii="Arial" w:hAnsi="Arial" w:cs="Arial"/>
          <w:sz w:val="22"/>
          <w:szCs w:val="22"/>
        </w:rPr>
      </w:pPr>
      <w:r w:rsidRPr="002C0943">
        <w:rPr>
          <w:rFonts w:ascii="Arial" w:hAnsi="Arial" w:cs="Arial"/>
          <w:sz w:val="22"/>
          <w:szCs w:val="22"/>
        </w:rPr>
        <w:t xml:space="preserve">Methodisch erfolgt dies, indem die </w:t>
      </w:r>
      <w:r w:rsidR="00782E00">
        <w:rPr>
          <w:rFonts w:ascii="Arial" w:hAnsi="Arial" w:cs="Arial"/>
          <w:sz w:val="22"/>
          <w:szCs w:val="22"/>
        </w:rPr>
        <w:t xml:space="preserve">sich überlagernde Wirkung </w:t>
      </w:r>
      <w:r w:rsidRPr="002C0943">
        <w:rPr>
          <w:rFonts w:ascii="Arial" w:hAnsi="Arial" w:cs="Arial"/>
          <w:sz w:val="22"/>
          <w:szCs w:val="22"/>
        </w:rPr>
        <w:t xml:space="preserve">der </w:t>
      </w:r>
      <w:r w:rsidR="00F738DC">
        <w:rPr>
          <w:rFonts w:ascii="Arial" w:hAnsi="Arial" w:cs="Arial"/>
          <w:sz w:val="22"/>
          <w:szCs w:val="22"/>
        </w:rPr>
        <w:t>hochwasser</w:t>
      </w:r>
      <w:r w:rsidR="00533125">
        <w:rPr>
          <w:rFonts w:ascii="Arial" w:hAnsi="Arial" w:cs="Arial"/>
          <w:sz w:val="22"/>
          <w:szCs w:val="22"/>
        </w:rPr>
        <w:t xml:space="preserve">relevanten </w:t>
      </w:r>
      <w:r w:rsidRPr="002C0943">
        <w:rPr>
          <w:rFonts w:ascii="Arial" w:hAnsi="Arial" w:cs="Arial"/>
          <w:sz w:val="22"/>
          <w:szCs w:val="22"/>
        </w:rPr>
        <w:t xml:space="preserve">Einflussfaktoren in einem Wert je </w:t>
      </w:r>
      <w:r w:rsidR="008023AD">
        <w:rPr>
          <w:rFonts w:ascii="Arial" w:hAnsi="Arial" w:cs="Arial"/>
          <w:sz w:val="22"/>
          <w:szCs w:val="22"/>
        </w:rPr>
        <w:t>Rasterf</w:t>
      </w:r>
      <w:r w:rsidRPr="002C0943">
        <w:rPr>
          <w:rFonts w:ascii="Arial" w:hAnsi="Arial" w:cs="Arial"/>
          <w:sz w:val="22"/>
          <w:szCs w:val="22"/>
        </w:rPr>
        <w:t>lächeneinheit (</w:t>
      </w:r>
      <w:r w:rsidRPr="002C0943">
        <w:rPr>
          <w:rFonts w:ascii="Arial" w:hAnsi="Arial" w:cs="Arial"/>
          <w:bCs/>
          <w:sz w:val="22"/>
          <w:szCs w:val="22"/>
        </w:rPr>
        <w:t>100</w:t>
      </w:r>
      <w:r>
        <w:rPr>
          <w:rFonts w:ascii="Arial" w:hAnsi="Arial" w:cs="Arial"/>
          <w:bCs/>
          <w:sz w:val="22"/>
          <w:szCs w:val="22"/>
        </w:rPr>
        <w:t xml:space="preserve"> </w:t>
      </w:r>
      <w:r w:rsidRPr="002C0943">
        <w:rPr>
          <w:rFonts w:ascii="Arial" w:hAnsi="Arial" w:cs="Arial"/>
          <w:bCs/>
          <w:sz w:val="22"/>
          <w:szCs w:val="22"/>
        </w:rPr>
        <w:t>m x 100</w:t>
      </w:r>
      <w:r>
        <w:rPr>
          <w:rFonts w:ascii="Arial" w:hAnsi="Arial" w:cs="Arial"/>
          <w:bCs/>
          <w:sz w:val="22"/>
          <w:szCs w:val="22"/>
        </w:rPr>
        <w:t xml:space="preserve"> </w:t>
      </w:r>
      <w:r w:rsidRPr="002C0943">
        <w:rPr>
          <w:rFonts w:ascii="Arial" w:hAnsi="Arial" w:cs="Arial"/>
          <w:bCs/>
          <w:sz w:val="22"/>
          <w:szCs w:val="22"/>
        </w:rPr>
        <w:t>m)</w:t>
      </w:r>
      <w:r w:rsidRPr="002C0943">
        <w:rPr>
          <w:rFonts w:ascii="Arial" w:hAnsi="Arial" w:cs="Arial"/>
          <w:sz w:val="22"/>
          <w:szCs w:val="22"/>
        </w:rPr>
        <w:t xml:space="preserve"> ausgedrückt wird. Überschreitet d</w:t>
      </w:r>
      <w:r w:rsidR="000B2E01">
        <w:rPr>
          <w:rFonts w:ascii="Arial" w:hAnsi="Arial" w:cs="Arial"/>
          <w:sz w:val="22"/>
          <w:szCs w:val="22"/>
        </w:rPr>
        <w:t>ies</w:t>
      </w:r>
      <w:r w:rsidRPr="002C0943">
        <w:rPr>
          <w:rFonts w:ascii="Arial" w:hAnsi="Arial" w:cs="Arial"/>
          <w:sz w:val="22"/>
          <w:szCs w:val="22"/>
        </w:rPr>
        <w:t xml:space="preserve">er errechnete Wert einen bestimmten Schwellenwert, wird die </w:t>
      </w:r>
      <w:r w:rsidR="000B2E01">
        <w:rPr>
          <w:rFonts w:ascii="Arial" w:hAnsi="Arial" w:cs="Arial"/>
          <w:sz w:val="22"/>
          <w:szCs w:val="22"/>
        </w:rPr>
        <w:t xml:space="preserve">jeweilige </w:t>
      </w:r>
      <w:r w:rsidR="00782E00">
        <w:rPr>
          <w:rFonts w:ascii="Arial" w:hAnsi="Arial" w:cs="Arial"/>
          <w:sz w:val="22"/>
          <w:szCs w:val="22"/>
        </w:rPr>
        <w:t>Rasterf</w:t>
      </w:r>
      <w:r w:rsidRPr="002C0943">
        <w:rPr>
          <w:rFonts w:ascii="Arial" w:hAnsi="Arial" w:cs="Arial"/>
          <w:sz w:val="22"/>
          <w:szCs w:val="22"/>
        </w:rPr>
        <w:t xml:space="preserve">läche als Hochwasserentstehungsgebiet </w:t>
      </w:r>
      <w:r w:rsidR="00D25656">
        <w:rPr>
          <w:rFonts w:ascii="Arial" w:hAnsi="Arial" w:cs="Arial"/>
          <w:sz w:val="22"/>
          <w:szCs w:val="22"/>
        </w:rPr>
        <w:t>identifiziert</w:t>
      </w:r>
      <w:r w:rsidRPr="002C0943">
        <w:rPr>
          <w:rFonts w:ascii="Arial" w:hAnsi="Arial" w:cs="Arial"/>
          <w:sz w:val="22"/>
          <w:szCs w:val="22"/>
        </w:rPr>
        <w:t xml:space="preserve">. </w:t>
      </w:r>
      <w:r w:rsidR="00782E00">
        <w:rPr>
          <w:rFonts w:ascii="Arial" w:hAnsi="Arial" w:cs="Arial"/>
          <w:sz w:val="22"/>
          <w:szCs w:val="22"/>
        </w:rPr>
        <w:t>Die Gesamtheit der identifizierten Rasterflächen</w:t>
      </w:r>
      <w:r w:rsidRPr="002C0943">
        <w:rPr>
          <w:rFonts w:ascii="Arial" w:hAnsi="Arial" w:cs="Arial"/>
          <w:bCs/>
          <w:sz w:val="22"/>
          <w:szCs w:val="22"/>
        </w:rPr>
        <w:t xml:space="preserve">einheiten </w:t>
      </w:r>
      <w:r w:rsidR="00DA30FC">
        <w:rPr>
          <w:rFonts w:ascii="Arial" w:hAnsi="Arial" w:cs="Arial"/>
          <w:bCs/>
          <w:sz w:val="22"/>
          <w:szCs w:val="22"/>
        </w:rPr>
        <w:t>bildet</w:t>
      </w:r>
      <w:r w:rsidR="00782E00">
        <w:rPr>
          <w:rFonts w:ascii="Arial" w:hAnsi="Arial" w:cs="Arial"/>
          <w:bCs/>
          <w:sz w:val="22"/>
          <w:szCs w:val="22"/>
        </w:rPr>
        <w:t xml:space="preserve"> die </w:t>
      </w:r>
      <w:r w:rsidRPr="002C0943">
        <w:rPr>
          <w:rFonts w:ascii="Arial" w:hAnsi="Arial" w:cs="Arial"/>
          <w:bCs/>
          <w:sz w:val="22"/>
          <w:szCs w:val="22"/>
        </w:rPr>
        <w:t>„Gebietskulisse</w:t>
      </w:r>
      <w:r w:rsidR="00D25656">
        <w:rPr>
          <w:rFonts w:ascii="Arial" w:hAnsi="Arial" w:cs="Arial"/>
          <w:bCs/>
          <w:sz w:val="22"/>
          <w:szCs w:val="22"/>
        </w:rPr>
        <w:t xml:space="preserve"> der Hochwasserentstehungsgebiete</w:t>
      </w:r>
      <w:r w:rsidR="009F3AEA">
        <w:rPr>
          <w:rFonts w:ascii="Arial" w:hAnsi="Arial" w:cs="Arial"/>
          <w:bCs/>
          <w:sz w:val="22"/>
          <w:szCs w:val="22"/>
        </w:rPr>
        <w:t>“.</w:t>
      </w:r>
    </w:p>
    <w:p w14:paraId="21C642F1" w14:textId="77777777" w:rsidR="00FB3C30" w:rsidRDefault="00533125" w:rsidP="009F3AEA">
      <w:pPr>
        <w:spacing w:before="240"/>
        <w:jc w:val="both"/>
        <w:rPr>
          <w:rFonts w:ascii="Arial" w:hAnsi="Arial" w:cs="Arial"/>
          <w:sz w:val="22"/>
          <w:szCs w:val="22"/>
        </w:rPr>
      </w:pPr>
      <w:r>
        <w:rPr>
          <w:rFonts w:ascii="Arial" w:hAnsi="Arial" w:cs="Arial"/>
          <w:sz w:val="22"/>
          <w:szCs w:val="22"/>
        </w:rPr>
        <w:t xml:space="preserve">Eine </w:t>
      </w:r>
      <w:r w:rsidR="00745ADE" w:rsidRPr="002C0943">
        <w:rPr>
          <w:rFonts w:ascii="Arial" w:hAnsi="Arial" w:cs="Arial"/>
          <w:sz w:val="22"/>
          <w:szCs w:val="22"/>
        </w:rPr>
        <w:t xml:space="preserve">Gebietskulisse </w:t>
      </w:r>
      <w:r>
        <w:rPr>
          <w:rFonts w:ascii="Arial" w:hAnsi="Arial" w:cs="Arial"/>
          <w:sz w:val="22"/>
          <w:szCs w:val="22"/>
        </w:rPr>
        <w:t xml:space="preserve">aus homogenen Rasterflächen ist als Verordnungsraum kaum beschreibbar </w:t>
      </w:r>
      <w:r w:rsidR="00745ADE" w:rsidRPr="002C0943">
        <w:rPr>
          <w:rFonts w:ascii="Arial" w:hAnsi="Arial" w:cs="Arial"/>
          <w:sz w:val="22"/>
          <w:szCs w:val="22"/>
        </w:rPr>
        <w:t xml:space="preserve">und </w:t>
      </w:r>
      <w:r>
        <w:rPr>
          <w:rFonts w:ascii="Arial" w:hAnsi="Arial" w:cs="Arial"/>
          <w:sz w:val="22"/>
          <w:szCs w:val="22"/>
        </w:rPr>
        <w:t xml:space="preserve">entsprechend nicht </w:t>
      </w:r>
      <w:r w:rsidR="00745ADE" w:rsidRPr="002C0943">
        <w:rPr>
          <w:rFonts w:ascii="Arial" w:hAnsi="Arial" w:cs="Arial"/>
          <w:sz w:val="22"/>
          <w:szCs w:val="22"/>
        </w:rPr>
        <w:t>handhabbar</w:t>
      </w:r>
      <w:r>
        <w:rPr>
          <w:rFonts w:ascii="Arial" w:hAnsi="Arial" w:cs="Arial"/>
          <w:sz w:val="22"/>
          <w:szCs w:val="22"/>
        </w:rPr>
        <w:t>.</w:t>
      </w:r>
      <w:r w:rsidR="00745ADE" w:rsidRPr="002C0943">
        <w:rPr>
          <w:rFonts w:ascii="Arial" w:hAnsi="Arial" w:cs="Arial"/>
          <w:sz w:val="22"/>
          <w:szCs w:val="22"/>
        </w:rPr>
        <w:t xml:space="preserve"> </w:t>
      </w:r>
      <w:r>
        <w:rPr>
          <w:rFonts w:ascii="Arial" w:hAnsi="Arial" w:cs="Arial"/>
          <w:sz w:val="22"/>
          <w:szCs w:val="22"/>
        </w:rPr>
        <w:t xml:space="preserve">Aus diesem Grunde </w:t>
      </w:r>
      <w:r w:rsidR="00745ADE" w:rsidRPr="002C0943">
        <w:rPr>
          <w:rFonts w:ascii="Arial" w:hAnsi="Arial" w:cs="Arial"/>
          <w:sz w:val="22"/>
          <w:szCs w:val="22"/>
        </w:rPr>
        <w:t xml:space="preserve">erfolgt die Abgrenzung des </w:t>
      </w:r>
      <w:r w:rsidR="00DE762D">
        <w:rPr>
          <w:rFonts w:ascii="Arial" w:hAnsi="Arial" w:cs="Arial"/>
          <w:sz w:val="22"/>
          <w:szCs w:val="22"/>
        </w:rPr>
        <w:t xml:space="preserve">konkreten Verordnungsgebietes </w:t>
      </w:r>
      <w:r>
        <w:rPr>
          <w:rFonts w:ascii="Arial" w:hAnsi="Arial" w:cs="Arial"/>
          <w:sz w:val="22"/>
          <w:szCs w:val="22"/>
        </w:rPr>
        <w:t xml:space="preserve">auf Grundlage der Gebietskulisse </w:t>
      </w:r>
      <w:r w:rsidR="00DE762D">
        <w:rPr>
          <w:rFonts w:ascii="Arial" w:hAnsi="Arial" w:cs="Arial"/>
          <w:sz w:val="22"/>
          <w:szCs w:val="22"/>
        </w:rPr>
        <w:t>flurstück</w:t>
      </w:r>
      <w:r w:rsidR="00745ADE" w:rsidRPr="002C0943">
        <w:rPr>
          <w:rFonts w:ascii="Arial" w:hAnsi="Arial" w:cs="Arial"/>
          <w:sz w:val="22"/>
          <w:szCs w:val="22"/>
        </w:rPr>
        <w:t xml:space="preserve">genau unter Beachtung fachlicher und rechtlicher </w:t>
      </w:r>
      <w:r>
        <w:rPr>
          <w:rFonts w:ascii="Arial" w:hAnsi="Arial" w:cs="Arial"/>
          <w:sz w:val="22"/>
          <w:szCs w:val="22"/>
        </w:rPr>
        <w:t>Aspekte</w:t>
      </w:r>
      <w:r w:rsidR="00745ADE" w:rsidRPr="002C0943">
        <w:rPr>
          <w:rFonts w:ascii="Arial" w:hAnsi="Arial" w:cs="Arial"/>
          <w:sz w:val="22"/>
          <w:szCs w:val="22"/>
        </w:rPr>
        <w:t xml:space="preserve">. Zur Sicherung der Normenklarheit und Bestimmtheit muss zweifelsfrei </w:t>
      </w:r>
      <w:r w:rsidR="00DA30FC">
        <w:rPr>
          <w:rFonts w:ascii="Arial" w:hAnsi="Arial" w:cs="Arial"/>
          <w:sz w:val="22"/>
          <w:szCs w:val="22"/>
        </w:rPr>
        <w:t>feststellbar</w:t>
      </w:r>
      <w:r>
        <w:rPr>
          <w:rFonts w:ascii="Arial" w:hAnsi="Arial" w:cs="Arial"/>
          <w:sz w:val="22"/>
          <w:szCs w:val="22"/>
        </w:rPr>
        <w:t xml:space="preserve"> sein</w:t>
      </w:r>
      <w:r w:rsidR="00745ADE" w:rsidRPr="002C0943">
        <w:rPr>
          <w:rFonts w:ascii="Arial" w:hAnsi="Arial" w:cs="Arial"/>
          <w:sz w:val="22"/>
          <w:szCs w:val="22"/>
        </w:rPr>
        <w:t>, welche Fläche</w:t>
      </w:r>
      <w:r>
        <w:rPr>
          <w:rFonts w:ascii="Arial" w:hAnsi="Arial" w:cs="Arial"/>
          <w:sz w:val="22"/>
          <w:szCs w:val="22"/>
        </w:rPr>
        <w:t>n</w:t>
      </w:r>
      <w:r w:rsidR="00DA30FC">
        <w:rPr>
          <w:rFonts w:ascii="Arial" w:hAnsi="Arial" w:cs="Arial"/>
          <w:sz w:val="22"/>
          <w:szCs w:val="22"/>
        </w:rPr>
        <w:t xml:space="preserve"> de</w:t>
      </w:r>
      <w:r w:rsidR="00745ADE" w:rsidRPr="002C0943">
        <w:rPr>
          <w:rFonts w:ascii="Arial" w:hAnsi="Arial" w:cs="Arial"/>
          <w:sz w:val="22"/>
          <w:szCs w:val="22"/>
        </w:rPr>
        <w:t>m räumlichen Geltu</w:t>
      </w:r>
      <w:r>
        <w:rPr>
          <w:rFonts w:ascii="Arial" w:hAnsi="Arial" w:cs="Arial"/>
          <w:sz w:val="22"/>
          <w:szCs w:val="22"/>
        </w:rPr>
        <w:t xml:space="preserve">ngsbereich der Verordnung </w:t>
      </w:r>
      <w:r w:rsidR="00DA30FC">
        <w:rPr>
          <w:rFonts w:ascii="Arial" w:hAnsi="Arial" w:cs="Arial"/>
          <w:sz w:val="22"/>
          <w:szCs w:val="22"/>
        </w:rPr>
        <w:t>zu</w:t>
      </w:r>
      <w:r>
        <w:rPr>
          <w:rFonts w:ascii="Arial" w:hAnsi="Arial" w:cs="Arial"/>
          <w:sz w:val="22"/>
          <w:szCs w:val="22"/>
        </w:rPr>
        <w:t>gehören</w:t>
      </w:r>
      <w:r w:rsidR="00745ADE" w:rsidRPr="002C0943">
        <w:rPr>
          <w:rFonts w:ascii="Arial" w:hAnsi="Arial" w:cs="Arial"/>
          <w:sz w:val="22"/>
          <w:szCs w:val="22"/>
        </w:rPr>
        <w:t>.</w:t>
      </w:r>
      <w:r w:rsidR="00485638">
        <w:rPr>
          <w:rFonts w:ascii="Arial" w:hAnsi="Arial" w:cs="Arial"/>
          <w:sz w:val="22"/>
          <w:szCs w:val="22"/>
        </w:rPr>
        <w:t xml:space="preserve"> Die </w:t>
      </w:r>
      <w:r w:rsidR="00745ADE" w:rsidRPr="002C0943">
        <w:rPr>
          <w:rFonts w:ascii="Arial" w:hAnsi="Arial" w:cs="Arial"/>
          <w:sz w:val="22"/>
          <w:szCs w:val="22"/>
        </w:rPr>
        <w:t xml:space="preserve">Adressaten der Verordnung </w:t>
      </w:r>
      <w:r w:rsidR="00485638">
        <w:rPr>
          <w:rFonts w:ascii="Arial" w:hAnsi="Arial" w:cs="Arial"/>
          <w:sz w:val="22"/>
          <w:szCs w:val="22"/>
        </w:rPr>
        <w:t xml:space="preserve">müssen </w:t>
      </w:r>
      <w:r w:rsidR="00DA30FC">
        <w:rPr>
          <w:rFonts w:ascii="Arial" w:hAnsi="Arial" w:cs="Arial"/>
          <w:sz w:val="22"/>
          <w:szCs w:val="22"/>
        </w:rPr>
        <w:t xml:space="preserve">deutlich </w:t>
      </w:r>
      <w:r w:rsidR="00485638">
        <w:rPr>
          <w:rFonts w:ascii="Arial" w:hAnsi="Arial" w:cs="Arial"/>
          <w:sz w:val="22"/>
          <w:szCs w:val="22"/>
        </w:rPr>
        <w:t>erkenn</w:t>
      </w:r>
      <w:r w:rsidR="00DA30FC">
        <w:rPr>
          <w:rFonts w:ascii="Arial" w:hAnsi="Arial" w:cs="Arial"/>
          <w:sz w:val="22"/>
          <w:szCs w:val="22"/>
        </w:rPr>
        <w:t>en</w:t>
      </w:r>
      <w:r w:rsidR="00485638">
        <w:rPr>
          <w:rFonts w:ascii="Arial" w:hAnsi="Arial" w:cs="Arial"/>
          <w:sz w:val="22"/>
          <w:szCs w:val="22"/>
        </w:rPr>
        <w:t xml:space="preserve"> können</w:t>
      </w:r>
      <w:r w:rsidR="00745ADE" w:rsidRPr="002C0943">
        <w:rPr>
          <w:rFonts w:ascii="Arial" w:hAnsi="Arial" w:cs="Arial"/>
          <w:sz w:val="22"/>
          <w:szCs w:val="22"/>
        </w:rPr>
        <w:t xml:space="preserve">, ob </w:t>
      </w:r>
      <w:r w:rsidR="00485638">
        <w:rPr>
          <w:rFonts w:ascii="Arial" w:hAnsi="Arial" w:cs="Arial"/>
          <w:sz w:val="22"/>
          <w:szCs w:val="22"/>
        </w:rPr>
        <w:t xml:space="preserve">und zu welchem Teil </w:t>
      </w:r>
      <w:r w:rsidR="00745ADE" w:rsidRPr="002C0943">
        <w:rPr>
          <w:rFonts w:ascii="Arial" w:hAnsi="Arial" w:cs="Arial"/>
          <w:sz w:val="22"/>
          <w:szCs w:val="22"/>
        </w:rPr>
        <w:t>ein bestimmtes Grundst</w:t>
      </w:r>
      <w:r w:rsidR="004D4071">
        <w:rPr>
          <w:rFonts w:ascii="Arial" w:hAnsi="Arial" w:cs="Arial"/>
          <w:sz w:val="22"/>
          <w:szCs w:val="22"/>
        </w:rPr>
        <w:t>ück im Verordnungsgebiet liegt.</w:t>
      </w:r>
    </w:p>
    <w:p w14:paraId="21C642F2" w14:textId="77777777" w:rsidR="00745ADE" w:rsidRPr="003E5BFA" w:rsidRDefault="00745ADE" w:rsidP="009F3AEA">
      <w:pPr>
        <w:spacing w:before="240" w:after="240"/>
        <w:jc w:val="both"/>
        <w:rPr>
          <w:rFonts w:ascii="Arial" w:hAnsi="Arial" w:cs="Arial"/>
          <w:sz w:val="22"/>
          <w:szCs w:val="22"/>
        </w:rPr>
      </w:pPr>
      <w:r w:rsidRPr="003E5BFA">
        <w:rPr>
          <w:rFonts w:ascii="Arial" w:hAnsi="Arial" w:cs="Arial"/>
          <w:sz w:val="22"/>
          <w:szCs w:val="22"/>
        </w:rPr>
        <w:t xml:space="preserve">Die Grenzziehung orientiert </w:t>
      </w:r>
      <w:r w:rsidR="00954DE1">
        <w:rPr>
          <w:rFonts w:ascii="Arial" w:hAnsi="Arial" w:cs="Arial"/>
          <w:sz w:val="22"/>
          <w:szCs w:val="22"/>
        </w:rPr>
        <w:t>sich an örtlichen Gegebenheiten</w:t>
      </w:r>
      <w:r w:rsidRPr="003E5BFA">
        <w:rPr>
          <w:rFonts w:ascii="Arial" w:hAnsi="Arial" w:cs="Arial"/>
          <w:sz w:val="22"/>
          <w:szCs w:val="22"/>
        </w:rPr>
        <w:t xml:space="preserve"> wie Straßen, Wegen, Waldrändern, Gewässerläufen, Bergkuppen </w:t>
      </w:r>
      <w:r w:rsidR="00954DE1">
        <w:rPr>
          <w:rFonts w:ascii="Arial" w:hAnsi="Arial" w:cs="Arial"/>
          <w:sz w:val="22"/>
          <w:szCs w:val="22"/>
        </w:rPr>
        <w:t>sowie an sonstigen</w:t>
      </w:r>
      <w:r w:rsidRPr="003E5BFA">
        <w:rPr>
          <w:rFonts w:ascii="Arial" w:hAnsi="Arial" w:cs="Arial"/>
          <w:sz w:val="22"/>
          <w:szCs w:val="22"/>
        </w:rPr>
        <w:t xml:space="preserve"> markanten Punkten in der Landschaft. Ebenso werden politische Grenzen (Gemarkungs-, Gemeinde-, Kreis- u</w:t>
      </w:r>
      <w:r w:rsidR="004D4071">
        <w:rPr>
          <w:rFonts w:ascii="Arial" w:hAnsi="Arial" w:cs="Arial"/>
          <w:sz w:val="22"/>
          <w:szCs w:val="22"/>
        </w:rPr>
        <w:t>nd Staatsgrenzen) herangezogen.</w:t>
      </w:r>
    </w:p>
    <w:p w14:paraId="21C642F3" w14:textId="77777777" w:rsidR="007F3202" w:rsidRDefault="00954DE1" w:rsidP="005C4074">
      <w:pPr>
        <w:spacing w:after="240"/>
        <w:jc w:val="both"/>
        <w:rPr>
          <w:rFonts w:ascii="Arial" w:hAnsi="Arial" w:cs="Arial"/>
          <w:sz w:val="22"/>
          <w:szCs w:val="22"/>
        </w:rPr>
      </w:pPr>
      <w:r>
        <w:rPr>
          <w:rFonts w:ascii="Arial" w:hAnsi="Arial" w:cs="Arial"/>
          <w:sz w:val="22"/>
          <w:szCs w:val="22"/>
        </w:rPr>
        <w:t>Inselbildungen</w:t>
      </w:r>
      <w:r w:rsidR="004D4071">
        <w:rPr>
          <w:rFonts w:ascii="Arial" w:hAnsi="Arial" w:cs="Arial"/>
          <w:sz w:val="22"/>
          <w:szCs w:val="22"/>
        </w:rPr>
        <w:t xml:space="preserve"> mit kleinerer Ausdehnung</w:t>
      </w:r>
      <w:r>
        <w:rPr>
          <w:rFonts w:ascii="Arial" w:hAnsi="Arial" w:cs="Arial"/>
          <w:sz w:val="22"/>
          <w:szCs w:val="22"/>
        </w:rPr>
        <w:t xml:space="preserve"> innerhalb eine</w:t>
      </w:r>
      <w:r w:rsidR="00745ADE" w:rsidRPr="003E5BFA">
        <w:rPr>
          <w:rFonts w:ascii="Arial" w:hAnsi="Arial" w:cs="Arial"/>
          <w:sz w:val="22"/>
          <w:szCs w:val="22"/>
        </w:rPr>
        <w:t>s Hoc</w:t>
      </w:r>
      <w:r>
        <w:rPr>
          <w:rFonts w:ascii="Arial" w:hAnsi="Arial" w:cs="Arial"/>
          <w:sz w:val="22"/>
          <w:szCs w:val="22"/>
        </w:rPr>
        <w:t xml:space="preserve">hwasserentstehungsgebietes </w:t>
      </w:r>
      <w:r w:rsidR="004D4071">
        <w:rPr>
          <w:rFonts w:ascii="Arial" w:hAnsi="Arial" w:cs="Arial"/>
          <w:sz w:val="22"/>
          <w:szCs w:val="22"/>
        </w:rPr>
        <w:t>sollten</w:t>
      </w:r>
      <w:r w:rsidR="00C00677">
        <w:rPr>
          <w:rFonts w:ascii="Arial" w:hAnsi="Arial" w:cs="Arial"/>
          <w:sz w:val="22"/>
          <w:szCs w:val="22"/>
        </w:rPr>
        <w:t xml:space="preserve"> so weit wie möglich</w:t>
      </w:r>
      <w:r w:rsidR="004D4071">
        <w:rPr>
          <w:rFonts w:ascii="Arial" w:hAnsi="Arial" w:cs="Arial"/>
          <w:sz w:val="22"/>
          <w:szCs w:val="22"/>
        </w:rPr>
        <w:t xml:space="preserve"> vermieden werden</w:t>
      </w:r>
      <w:r w:rsidR="00745ADE" w:rsidRPr="003E5BFA">
        <w:rPr>
          <w:rFonts w:ascii="Arial" w:hAnsi="Arial" w:cs="Arial"/>
          <w:sz w:val="22"/>
          <w:szCs w:val="22"/>
        </w:rPr>
        <w:t xml:space="preserve">. </w:t>
      </w:r>
      <w:r w:rsidR="00116E5C">
        <w:rPr>
          <w:rFonts w:ascii="Arial" w:hAnsi="Arial" w:cs="Arial"/>
          <w:sz w:val="22"/>
          <w:szCs w:val="22"/>
        </w:rPr>
        <w:t>Das heißt</w:t>
      </w:r>
      <w:r w:rsidR="00F738DC">
        <w:rPr>
          <w:rFonts w:ascii="Arial" w:hAnsi="Arial" w:cs="Arial"/>
          <w:sz w:val="22"/>
          <w:szCs w:val="22"/>
        </w:rPr>
        <w:t>,</w:t>
      </w:r>
      <w:r w:rsidR="00116E5C">
        <w:rPr>
          <w:rFonts w:ascii="Arial" w:hAnsi="Arial" w:cs="Arial"/>
          <w:sz w:val="22"/>
          <w:szCs w:val="22"/>
        </w:rPr>
        <w:t xml:space="preserve"> berechnungsmethodisch entstandene, bis einige Rasterfelder große Lücken der Gebietskulisse werden geschlossen. G</w:t>
      </w:r>
      <w:r w:rsidR="00C00677">
        <w:rPr>
          <w:rFonts w:ascii="Arial" w:hAnsi="Arial" w:cs="Arial"/>
          <w:sz w:val="22"/>
          <w:szCs w:val="22"/>
        </w:rPr>
        <w:t xml:space="preserve">rößere </w:t>
      </w:r>
      <w:r w:rsidR="00745ADE" w:rsidRPr="009B29E8">
        <w:rPr>
          <w:rFonts w:ascii="Arial" w:hAnsi="Arial" w:cs="Arial"/>
          <w:sz w:val="22"/>
          <w:szCs w:val="22"/>
        </w:rPr>
        <w:t>zusammenhängende</w:t>
      </w:r>
      <w:r w:rsidR="00116E5C">
        <w:rPr>
          <w:rFonts w:ascii="Arial" w:hAnsi="Arial" w:cs="Arial"/>
          <w:sz w:val="22"/>
          <w:szCs w:val="22"/>
        </w:rPr>
        <w:t>, von der Gebietskulisse nicht erfasste</w:t>
      </w:r>
      <w:r w:rsidR="00745ADE" w:rsidRPr="009B29E8">
        <w:rPr>
          <w:rFonts w:ascii="Arial" w:hAnsi="Arial" w:cs="Arial"/>
          <w:sz w:val="22"/>
          <w:szCs w:val="22"/>
        </w:rPr>
        <w:t xml:space="preserve"> Flächen</w:t>
      </w:r>
      <w:r w:rsidR="005C4074">
        <w:rPr>
          <w:rFonts w:ascii="Arial" w:hAnsi="Arial" w:cs="Arial"/>
          <w:sz w:val="22"/>
          <w:szCs w:val="22"/>
        </w:rPr>
        <w:t xml:space="preserve"> werden jedoch </w:t>
      </w:r>
      <w:r w:rsidR="00F738DC">
        <w:rPr>
          <w:rFonts w:ascii="Arial" w:hAnsi="Arial" w:cs="Arial"/>
          <w:sz w:val="22"/>
          <w:szCs w:val="22"/>
        </w:rPr>
        <w:t>nicht in den Verordnungsraum aufgenommen</w:t>
      </w:r>
      <w:r w:rsidR="005C4074">
        <w:rPr>
          <w:rFonts w:ascii="Arial" w:hAnsi="Arial" w:cs="Arial"/>
          <w:sz w:val="22"/>
          <w:szCs w:val="22"/>
        </w:rPr>
        <w:t>.</w:t>
      </w:r>
    </w:p>
    <w:p w14:paraId="21C642F4" w14:textId="74CD636D" w:rsidR="00745ADE" w:rsidRDefault="00C00677" w:rsidP="004D4071">
      <w:pPr>
        <w:spacing w:after="240"/>
        <w:jc w:val="both"/>
        <w:rPr>
          <w:rFonts w:ascii="Arial" w:hAnsi="Arial" w:cs="Arial"/>
          <w:sz w:val="22"/>
          <w:szCs w:val="22"/>
        </w:rPr>
      </w:pPr>
      <w:r>
        <w:rPr>
          <w:rFonts w:ascii="Arial" w:hAnsi="Arial" w:cs="Arial"/>
          <w:sz w:val="22"/>
          <w:szCs w:val="22"/>
        </w:rPr>
        <w:t>D</w:t>
      </w:r>
      <w:r w:rsidR="00745ADE" w:rsidRPr="003E5BFA">
        <w:rPr>
          <w:rFonts w:ascii="Arial" w:hAnsi="Arial" w:cs="Arial"/>
          <w:sz w:val="22"/>
          <w:szCs w:val="22"/>
        </w:rPr>
        <w:t>ie Zerschneidung</w:t>
      </w:r>
      <w:r w:rsidR="00562C6C">
        <w:rPr>
          <w:rFonts w:ascii="Arial" w:hAnsi="Arial" w:cs="Arial"/>
          <w:sz w:val="22"/>
          <w:szCs w:val="22"/>
        </w:rPr>
        <w:t xml:space="preserve"> von Flurstücken </w:t>
      </w:r>
      <w:r w:rsidR="00116E5C">
        <w:rPr>
          <w:rFonts w:ascii="Arial" w:hAnsi="Arial" w:cs="Arial"/>
          <w:sz w:val="22"/>
          <w:szCs w:val="22"/>
        </w:rPr>
        <w:t xml:space="preserve">ist so weit wie möglich </w:t>
      </w:r>
      <w:r w:rsidR="00DA30FC">
        <w:rPr>
          <w:rFonts w:ascii="Arial" w:hAnsi="Arial" w:cs="Arial"/>
          <w:sz w:val="22"/>
          <w:szCs w:val="22"/>
        </w:rPr>
        <w:t>zu ver</w:t>
      </w:r>
      <w:r w:rsidR="00745ADE" w:rsidRPr="003E5BFA">
        <w:rPr>
          <w:rFonts w:ascii="Arial" w:hAnsi="Arial" w:cs="Arial"/>
          <w:sz w:val="22"/>
          <w:szCs w:val="22"/>
        </w:rPr>
        <w:t>me</w:t>
      </w:r>
      <w:r w:rsidR="00DA30FC">
        <w:rPr>
          <w:rFonts w:ascii="Arial" w:hAnsi="Arial" w:cs="Arial"/>
          <w:sz w:val="22"/>
          <w:szCs w:val="22"/>
        </w:rPr>
        <w:t>i</w:t>
      </w:r>
      <w:r w:rsidR="00745ADE" w:rsidRPr="003E5BFA">
        <w:rPr>
          <w:rFonts w:ascii="Arial" w:hAnsi="Arial" w:cs="Arial"/>
          <w:sz w:val="22"/>
          <w:szCs w:val="22"/>
        </w:rPr>
        <w:t xml:space="preserve">den. </w:t>
      </w:r>
      <w:r w:rsidR="006D2151">
        <w:rPr>
          <w:rFonts w:ascii="Arial" w:hAnsi="Arial" w:cs="Arial"/>
          <w:sz w:val="22"/>
          <w:szCs w:val="22"/>
        </w:rPr>
        <w:t>Jedoch wird im Falle sehr großer</w:t>
      </w:r>
      <w:r w:rsidR="003F642D">
        <w:rPr>
          <w:rFonts w:ascii="Arial" w:hAnsi="Arial" w:cs="Arial"/>
          <w:sz w:val="22"/>
          <w:szCs w:val="22"/>
        </w:rPr>
        <w:t>, nur teilweise innerhalb der Gebietskulisse liegende</w:t>
      </w:r>
      <w:r w:rsidR="006D2151">
        <w:rPr>
          <w:rFonts w:ascii="Arial" w:hAnsi="Arial" w:cs="Arial"/>
          <w:sz w:val="22"/>
          <w:szCs w:val="22"/>
        </w:rPr>
        <w:t>r</w:t>
      </w:r>
      <w:r w:rsidR="003F642D">
        <w:rPr>
          <w:rFonts w:ascii="Arial" w:hAnsi="Arial" w:cs="Arial"/>
          <w:sz w:val="22"/>
          <w:szCs w:val="22"/>
        </w:rPr>
        <w:t xml:space="preserve"> </w:t>
      </w:r>
      <w:r w:rsidR="00745ADE" w:rsidRPr="002C0943">
        <w:rPr>
          <w:rFonts w:ascii="Arial" w:hAnsi="Arial" w:cs="Arial"/>
          <w:sz w:val="22"/>
          <w:szCs w:val="22"/>
        </w:rPr>
        <w:t>Flurstück</w:t>
      </w:r>
      <w:r w:rsidR="006D2151">
        <w:rPr>
          <w:rFonts w:ascii="Arial" w:hAnsi="Arial" w:cs="Arial"/>
          <w:sz w:val="22"/>
          <w:szCs w:val="22"/>
        </w:rPr>
        <w:t>e</w:t>
      </w:r>
      <w:r w:rsidR="00745ADE" w:rsidRPr="002C0943">
        <w:rPr>
          <w:rFonts w:ascii="Arial" w:hAnsi="Arial" w:cs="Arial"/>
          <w:sz w:val="22"/>
          <w:szCs w:val="22"/>
        </w:rPr>
        <w:t xml:space="preserve"> (</w:t>
      </w:r>
      <w:r w:rsidR="003F642D">
        <w:rPr>
          <w:rFonts w:ascii="Arial" w:hAnsi="Arial" w:cs="Arial"/>
          <w:sz w:val="22"/>
          <w:szCs w:val="22"/>
        </w:rPr>
        <w:t>z.</w:t>
      </w:r>
      <w:r w:rsidR="00630321">
        <w:rPr>
          <w:rFonts w:ascii="Arial" w:hAnsi="Arial" w:cs="Arial"/>
          <w:sz w:val="22"/>
          <w:szCs w:val="22"/>
        </w:rPr>
        <w:t xml:space="preserve"> </w:t>
      </w:r>
      <w:r w:rsidR="003F642D">
        <w:rPr>
          <w:rFonts w:ascii="Arial" w:hAnsi="Arial" w:cs="Arial"/>
          <w:sz w:val="22"/>
          <w:szCs w:val="22"/>
        </w:rPr>
        <w:t xml:space="preserve">B. </w:t>
      </w:r>
      <w:r w:rsidR="00745ADE" w:rsidRPr="002C0943">
        <w:rPr>
          <w:rFonts w:ascii="Arial" w:hAnsi="Arial" w:cs="Arial"/>
          <w:sz w:val="22"/>
          <w:szCs w:val="22"/>
        </w:rPr>
        <w:t>Feld-</w:t>
      </w:r>
      <w:r w:rsidR="003F642D">
        <w:rPr>
          <w:rFonts w:ascii="Arial" w:hAnsi="Arial" w:cs="Arial"/>
          <w:sz w:val="22"/>
          <w:szCs w:val="22"/>
        </w:rPr>
        <w:t xml:space="preserve">, </w:t>
      </w:r>
      <w:r w:rsidR="00745ADE" w:rsidRPr="002C0943">
        <w:rPr>
          <w:rFonts w:ascii="Arial" w:hAnsi="Arial" w:cs="Arial"/>
          <w:sz w:val="22"/>
          <w:szCs w:val="22"/>
        </w:rPr>
        <w:t xml:space="preserve">Wiesen-, Wald- oder Wegflurstücke) </w:t>
      </w:r>
      <w:r w:rsidR="003F642D">
        <w:rPr>
          <w:rFonts w:ascii="Arial" w:hAnsi="Arial" w:cs="Arial"/>
          <w:sz w:val="22"/>
          <w:szCs w:val="22"/>
        </w:rPr>
        <w:t>de</w:t>
      </w:r>
      <w:r w:rsidR="006D2151">
        <w:rPr>
          <w:rFonts w:ascii="Arial" w:hAnsi="Arial" w:cs="Arial"/>
          <w:sz w:val="22"/>
          <w:szCs w:val="22"/>
        </w:rPr>
        <w:t>re</w:t>
      </w:r>
      <w:r w:rsidR="003F642D">
        <w:rPr>
          <w:rFonts w:ascii="Arial" w:hAnsi="Arial" w:cs="Arial"/>
          <w:sz w:val="22"/>
          <w:szCs w:val="22"/>
        </w:rPr>
        <w:t xml:space="preserve">n vollständige Einbeziehung </w:t>
      </w:r>
      <w:r w:rsidR="006D2151">
        <w:rPr>
          <w:rFonts w:ascii="Arial" w:hAnsi="Arial" w:cs="Arial"/>
          <w:sz w:val="22"/>
          <w:szCs w:val="22"/>
        </w:rPr>
        <w:t xml:space="preserve">in das Verordnungsgebiet eine sinnvolle Grenzziehung </w:t>
      </w:r>
      <w:r w:rsidR="00D90B75">
        <w:rPr>
          <w:rFonts w:ascii="Arial" w:hAnsi="Arial" w:cs="Arial"/>
          <w:sz w:val="22"/>
          <w:szCs w:val="22"/>
        </w:rPr>
        <w:t>unmöglich macht</w:t>
      </w:r>
      <w:r w:rsidR="006D2151">
        <w:rPr>
          <w:rFonts w:ascii="Arial" w:hAnsi="Arial" w:cs="Arial"/>
          <w:sz w:val="22"/>
          <w:szCs w:val="22"/>
        </w:rPr>
        <w:t>, eine Teilung vorgenommen</w:t>
      </w:r>
      <w:r w:rsidR="00745ADE" w:rsidRPr="002C0943">
        <w:rPr>
          <w:rFonts w:ascii="Arial" w:hAnsi="Arial" w:cs="Arial"/>
          <w:sz w:val="22"/>
          <w:szCs w:val="22"/>
        </w:rPr>
        <w:t xml:space="preserve">. </w:t>
      </w:r>
      <w:r w:rsidR="006D2151">
        <w:rPr>
          <w:rFonts w:ascii="Arial" w:hAnsi="Arial" w:cs="Arial"/>
          <w:sz w:val="22"/>
          <w:szCs w:val="22"/>
        </w:rPr>
        <w:t xml:space="preserve">Die </w:t>
      </w:r>
      <w:r w:rsidR="00745ADE" w:rsidRPr="003E5BFA">
        <w:rPr>
          <w:rFonts w:ascii="Arial" w:hAnsi="Arial" w:cs="Arial"/>
          <w:sz w:val="22"/>
          <w:szCs w:val="22"/>
        </w:rPr>
        <w:t xml:space="preserve">Teilung erfolgt entlang </w:t>
      </w:r>
      <w:r w:rsidR="00D90B75">
        <w:rPr>
          <w:rFonts w:ascii="Arial" w:hAnsi="Arial" w:cs="Arial"/>
          <w:sz w:val="22"/>
          <w:szCs w:val="22"/>
        </w:rPr>
        <w:t xml:space="preserve">von </w:t>
      </w:r>
      <w:r w:rsidR="00745ADE" w:rsidRPr="003E5BFA">
        <w:rPr>
          <w:rFonts w:ascii="Arial" w:hAnsi="Arial" w:cs="Arial"/>
          <w:sz w:val="22"/>
          <w:szCs w:val="22"/>
        </w:rPr>
        <w:t>topographische</w:t>
      </w:r>
      <w:r w:rsidR="00D90B75">
        <w:rPr>
          <w:rFonts w:ascii="Arial" w:hAnsi="Arial" w:cs="Arial"/>
          <w:sz w:val="22"/>
          <w:szCs w:val="22"/>
        </w:rPr>
        <w:t>n</w:t>
      </w:r>
      <w:r w:rsidR="00745ADE" w:rsidRPr="003E5BFA">
        <w:rPr>
          <w:rFonts w:ascii="Arial" w:hAnsi="Arial" w:cs="Arial"/>
          <w:sz w:val="22"/>
          <w:szCs w:val="22"/>
        </w:rPr>
        <w:t xml:space="preserve"> Merkmale</w:t>
      </w:r>
      <w:r w:rsidR="00D90B75">
        <w:rPr>
          <w:rFonts w:ascii="Arial" w:hAnsi="Arial" w:cs="Arial"/>
          <w:sz w:val="22"/>
          <w:szCs w:val="22"/>
        </w:rPr>
        <w:t>n</w:t>
      </w:r>
      <w:r w:rsidR="00745ADE" w:rsidRPr="003E5BFA">
        <w:rPr>
          <w:rFonts w:ascii="Arial" w:hAnsi="Arial" w:cs="Arial"/>
          <w:sz w:val="22"/>
          <w:szCs w:val="22"/>
        </w:rPr>
        <w:t xml:space="preserve"> wie Wegen</w:t>
      </w:r>
      <w:r w:rsidR="003F642D">
        <w:rPr>
          <w:rFonts w:ascii="Arial" w:hAnsi="Arial" w:cs="Arial"/>
          <w:sz w:val="22"/>
          <w:szCs w:val="22"/>
        </w:rPr>
        <w:t>,</w:t>
      </w:r>
      <w:r w:rsidR="00745ADE" w:rsidRPr="003E5BFA">
        <w:rPr>
          <w:rFonts w:ascii="Arial" w:hAnsi="Arial" w:cs="Arial"/>
          <w:sz w:val="22"/>
          <w:szCs w:val="22"/>
        </w:rPr>
        <w:t xml:space="preserve"> Wald-Acker-Grünland-Grenzen </w:t>
      </w:r>
      <w:r w:rsidR="003F642D">
        <w:rPr>
          <w:rFonts w:ascii="Arial" w:hAnsi="Arial" w:cs="Arial"/>
          <w:sz w:val="22"/>
          <w:szCs w:val="22"/>
        </w:rPr>
        <w:t>oder Gewässer</w:t>
      </w:r>
      <w:r w:rsidR="00D23D1F">
        <w:rPr>
          <w:rFonts w:ascii="Arial" w:hAnsi="Arial" w:cs="Arial"/>
          <w:sz w:val="22"/>
          <w:szCs w:val="22"/>
        </w:rPr>
        <w:t>ei</w:t>
      </w:r>
      <w:r w:rsidR="00745ADE" w:rsidRPr="003E5BFA">
        <w:rPr>
          <w:rFonts w:ascii="Arial" w:hAnsi="Arial" w:cs="Arial"/>
          <w:sz w:val="22"/>
          <w:szCs w:val="22"/>
        </w:rPr>
        <w:t xml:space="preserve">nzugsgebietsgrenzen. </w:t>
      </w:r>
      <w:r w:rsidR="006D2151">
        <w:rPr>
          <w:rFonts w:ascii="Arial" w:hAnsi="Arial" w:cs="Arial"/>
          <w:sz w:val="22"/>
          <w:szCs w:val="22"/>
        </w:rPr>
        <w:t>Hierzu fi</w:t>
      </w:r>
      <w:r w:rsidR="003F642D">
        <w:rPr>
          <w:rFonts w:ascii="Arial" w:hAnsi="Arial" w:cs="Arial"/>
          <w:sz w:val="22"/>
          <w:szCs w:val="22"/>
        </w:rPr>
        <w:t xml:space="preserve">nden die </w:t>
      </w:r>
      <w:r w:rsidR="00745ADE" w:rsidRPr="003E5BFA">
        <w:rPr>
          <w:rFonts w:ascii="Arial" w:hAnsi="Arial" w:cs="Arial"/>
          <w:sz w:val="22"/>
          <w:szCs w:val="22"/>
        </w:rPr>
        <w:t>digitale</w:t>
      </w:r>
      <w:r w:rsidR="003F642D">
        <w:rPr>
          <w:rFonts w:ascii="Arial" w:hAnsi="Arial" w:cs="Arial"/>
          <w:sz w:val="22"/>
          <w:szCs w:val="22"/>
        </w:rPr>
        <w:t>n</w:t>
      </w:r>
      <w:r w:rsidR="00745ADE" w:rsidRPr="003E5BFA">
        <w:rPr>
          <w:rFonts w:ascii="Arial" w:hAnsi="Arial" w:cs="Arial"/>
          <w:sz w:val="22"/>
          <w:szCs w:val="22"/>
        </w:rPr>
        <w:t xml:space="preserve"> </w:t>
      </w:r>
      <w:r w:rsidR="00745ADE" w:rsidRPr="009D715D">
        <w:rPr>
          <w:rFonts w:ascii="Arial" w:hAnsi="Arial" w:cs="Arial"/>
          <w:sz w:val="22"/>
          <w:szCs w:val="22"/>
        </w:rPr>
        <w:t xml:space="preserve">Orthophotos (DOP) des Staatsbetriebs Geobasisinformation und Vermessung Sachsen </w:t>
      </w:r>
      <w:r w:rsidR="00F20DBF" w:rsidRPr="009D715D">
        <w:rPr>
          <w:rFonts w:ascii="Arial" w:hAnsi="Arial" w:cs="Arial"/>
          <w:sz w:val="22"/>
          <w:szCs w:val="22"/>
        </w:rPr>
        <w:t>(GeoSN)</w:t>
      </w:r>
      <w:r w:rsidR="00F20DBF">
        <w:rPr>
          <w:rFonts w:ascii="Arial" w:hAnsi="Arial" w:cs="Arial"/>
          <w:sz w:val="22"/>
          <w:szCs w:val="22"/>
        </w:rPr>
        <w:t xml:space="preserve"> </w:t>
      </w:r>
      <w:r w:rsidR="003F642D">
        <w:rPr>
          <w:rFonts w:ascii="Arial" w:hAnsi="Arial" w:cs="Arial"/>
          <w:sz w:val="22"/>
          <w:szCs w:val="22"/>
        </w:rPr>
        <w:t>Verwendung</w:t>
      </w:r>
      <w:r w:rsidR="00745ADE" w:rsidRPr="003E5BFA">
        <w:rPr>
          <w:rFonts w:ascii="Arial" w:hAnsi="Arial" w:cs="Arial"/>
          <w:sz w:val="22"/>
          <w:szCs w:val="22"/>
        </w:rPr>
        <w:t xml:space="preserve">. </w:t>
      </w:r>
      <w:r w:rsidR="003F642D">
        <w:rPr>
          <w:rFonts w:ascii="Arial" w:hAnsi="Arial" w:cs="Arial"/>
          <w:sz w:val="22"/>
          <w:szCs w:val="22"/>
        </w:rPr>
        <w:t>Bei Fehlen deutlich erkennbarer topo</w:t>
      </w:r>
      <w:r w:rsidR="00BD4CEE">
        <w:rPr>
          <w:rFonts w:ascii="Arial" w:hAnsi="Arial" w:cs="Arial"/>
          <w:sz w:val="22"/>
          <w:szCs w:val="22"/>
        </w:rPr>
        <w:t>g</w:t>
      </w:r>
      <w:r w:rsidR="003F642D">
        <w:rPr>
          <w:rFonts w:ascii="Arial" w:hAnsi="Arial" w:cs="Arial"/>
          <w:sz w:val="22"/>
          <w:szCs w:val="22"/>
        </w:rPr>
        <w:t>rafischer Merkmale</w:t>
      </w:r>
      <w:r w:rsidR="00745ADE" w:rsidRPr="003E5BFA">
        <w:rPr>
          <w:rFonts w:ascii="Arial" w:hAnsi="Arial" w:cs="Arial"/>
          <w:sz w:val="22"/>
          <w:szCs w:val="22"/>
        </w:rPr>
        <w:t xml:space="preserve">, </w:t>
      </w:r>
      <w:r w:rsidR="006D2151">
        <w:rPr>
          <w:rFonts w:ascii="Arial" w:hAnsi="Arial" w:cs="Arial"/>
          <w:sz w:val="22"/>
          <w:szCs w:val="22"/>
        </w:rPr>
        <w:t>orientiert</w:t>
      </w:r>
      <w:r w:rsidR="00BD4CEE">
        <w:rPr>
          <w:rFonts w:ascii="Arial" w:hAnsi="Arial" w:cs="Arial"/>
          <w:sz w:val="22"/>
          <w:szCs w:val="22"/>
        </w:rPr>
        <w:t xml:space="preserve"> sich die </w:t>
      </w:r>
      <w:r w:rsidR="003F642D">
        <w:rPr>
          <w:rFonts w:ascii="Arial" w:hAnsi="Arial" w:cs="Arial"/>
          <w:sz w:val="22"/>
          <w:szCs w:val="22"/>
        </w:rPr>
        <w:t xml:space="preserve">Teilung </w:t>
      </w:r>
      <w:r w:rsidR="00BD4CEE">
        <w:rPr>
          <w:rFonts w:ascii="Arial" w:hAnsi="Arial" w:cs="Arial"/>
          <w:sz w:val="22"/>
          <w:szCs w:val="22"/>
        </w:rPr>
        <w:t xml:space="preserve">an Flurstückeckpunkten oder sonstigen geeigneten </w:t>
      </w:r>
      <w:r w:rsidR="006D2151">
        <w:rPr>
          <w:rFonts w:ascii="Arial" w:hAnsi="Arial" w:cs="Arial"/>
          <w:sz w:val="22"/>
          <w:szCs w:val="22"/>
        </w:rPr>
        <w:t>P</w:t>
      </w:r>
      <w:r w:rsidR="00BD4CEE">
        <w:rPr>
          <w:rFonts w:ascii="Arial" w:hAnsi="Arial" w:cs="Arial"/>
          <w:sz w:val="22"/>
          <w:szCs w:val="22"/>
        </w:rPr>
        <w:t xml:space="preserve">unkten </w:t>
      </w:r>
      <w:r w:rsidR="006D2151">
        <w:rPr>
          <w:rFonts w:ascii="Arial" w:hAnsi="Arial" w:cs="Arial"/>
          <w:sz w:val="22"/>
          <w:szCs w:val="22"/>
        </w:rPr>
        <w:t>auf den Flurstückgrenzen</w:t>
      </w:r>
      <w:r w:rsidR="00BD4CEE" w:rsidRPr="00BD4CEE">
        <w:rPr>
          <w:rFonts w:ascii="Arial" w:hAnsi="Arial" w:cs="Arial"/>
          <w:sz w:val="22"/>
          <w:szCs w:val="22"/>
        </w:rPr>
        <w:t>.</w:t>
      </w:r>
    </w:p>
    <w:p w14:paraId="21C642F5" w14:textId="2BEBA617" w:rsidR="00745ADE" w:rsidRPr="003E5BFA" w:rsidRDefault="00D232D6" w:rsidP="004D4071">
      <w:pPr>
        <w:spacing w:after="240"/>
        <w:jc w:val="both"/>
        <w:rPr>
          <w:rFonts w:ascii="Arial" w:hAnsi="Arial" w:cs="Arial"/>
          <w:sz w:val="22"/>
          <w:szCs w:val="22"/>
        </w:rPr>
      </w:pPr>
      <w:r>
        <w:rPr>
          <w:rFonts w:ascii="Arial" w:hAnsi="Arial" w:cs="Arial"/>
          <w:sz w:val="22"/>
          <w:szCs w:val="22"/>
        </w:rPr>
        <w:lastRenderedPageBreak/>
        <w:t>Z</w:t>
      </w:r>
      <w:r w:rsidR="00745ADE" w:rsidRPr="003E5BFA">
        <w:rPr>
          <w:rFonts w:ascii="Arial" w:hAnsi="Arial" w:cs="Arial"/>
          <w:sz w:val="22"/>
          <w:szCs w:val="22"/>
        </w:rPr>
        <w:t xml:space="preserve">usammenhängend </w:t>
      </w:r>
      <w:r>
        <w:rPr>
          <w:rFonts w:ascii="Arial" w:hAnsi="Arial" w:cs="Arial"/>
          <w:sz w:val="22"/>
          <w:szCs w:val="22"/>
        </w:rPr>
        <w:t>bebaute B</w:t>
      </w:r>
      <w:r w:rsidR="00745ADE" w:rsidRPr="003E5BFA">
        <w:rPr>
          <w:rFonts w:ascii="Arial" w:hAnsi="Arial" w:cs="Arial"/>
          <w:sz w:val="22"/>
          <w:szCs w:val="22"/>
        </w:rPr>
        <w:t>ereiche einer Ortslage w</w:t>
      </w:r>
      <w:r w:rsidR="00842110">
        <w:rPr>
          <w:rFonts w:ascii="Arial" w:hAnsi="Arial" w:cs="Arial"/>
          <w:sz w:val="22"/>
          <w:szCs w:val="22"/>
        </w:rPr>
        <w:t>e</w:t>
      </w:r>
      <w:r w:rsidR="00745ADE" w:rsidRPr="003E5BFA">
        <w:rPr>
          <w:rFonts w:ascii="Arial" w:hAnsi="Arial" w:cs="Arial"/>
          <w:sz w:val="22"/>
          <w:szCs w:val="22"/>
        </w:rPr>
        <w:t xml:space="preserve">rden auch dann vollständig in das Verordnungsgebiet aufgenommen, wenn einzelne Häuser </w:t>
      </w:r>
      <w:r w:rsidR="00EF6D76">
        <w:rPr>
          <w:rFonts w:ascii="Arial" w:hAnsi="Arial" w:cs="Arial"/>
          <w:sz w:val="22"/>
          <w:szCs w:val="22"/>
        </w:rPr>
        <w:t xml:space="preserve">bzw. </w:t>
      </w:r>
      <w:r w:rsidR="00975AEA">
        <w:rPr>
          <w:rFonts w:ascii="Arial" w:hAnsi="Arial" w:cs="Arial"/>
          <w:sz w:val="22"/>
          <w:szCs w:val="22"/>
        </w:rPr>
        <w:t xml:space="preserve">ein </w:t>
      </w:r>
      <w:r w:rsidR="00EF6D76">
        <w:rPr>
          <w:rFonts w:ascii="Arial" w:hAnsi="Arial" w:cs="Arial"/>
          <w:sz w:val="22"/>
          <w:szCs w:val="22"/>
        </w:rPr>
        <w:t>geringe</w:t>
      </w:r>
      <w:r w:rsidR="00975AEA">
        <w:rPr>
          <w:rFonts w:ascii="Arial" w:hAnsi="Arial" w:cs="Arial"/>
          <w:sz w:val="22"/>
          <w:szCs w:val="22"/>
        </w:rPr>
        <w:t>rer</w:t>
      </w:r>
      <w:r w:rsidR="00EF6D76">
        <w:rPr>
          <w:rFonts w:ascii="Arial" w:hAnsi="Arial" w:cs="Arial"/>
          <w:sz w:val="22"/>
          <w:szCs w:val="22"/>
        </w:rPr>
        <w:t xml:space="preserve"> Teil </w:t>
      </w:r>
      <w:r w:rsidR="00842110">
        <w:rPr>
          <w:rFonts w:ascii="Arial" w:hAnsi="Arial" w:cs="Arial"/>
          <w:sz w:val="22"/>
          <w:szCs w:val="22"/>
        </w:rPr>
        <w:t>des bebauten B</w:t>
      </w:r>
      <w:r w:rsidR="00975AEA">
        <w:rPr>
          <w:rFonts w:ascii="Arial" w:hAnsi="Arial" w:cs="Arial"/>
          <w:sz w:val="22"/>
          <w:szCs w:val="22"/>
        </w:rPr>
        <w:t xml:space="preserve">ereiches </w:t>
      </w:r>
      <w:r w:rsidR="00745ADE" w:rsidRPr="003E5BFA">
        <w:rPr>
          <w:rFonts w:ascii="Arial" w:hAnsi="Arial" w:cs="Arial"/>
          <w:sz w:val="22"/>
          <w:szCs w:val="22"/>
        </w:rPr>
        <w:t>außerhalb der Gebietskulisse l</w:t>
      </w:r>
      <w:r w:rsidR="00842110">
        <w:rPr>
          <w:rFonts w:ascii="Arial" w:hAnsi="Arial" w:cs="Arial"/>
          <w:sz w:val="22"/>
          <w:szCs w:val="22"/>
        </w:rPr>
        <w:t>ie</w:t>
      </w:r>
      <w:r w:rsidR="00745ADE" w:rsidRPr="003E5BFA">
        <w:rPr>
          <w:rFonts w:ascii="Arial" w:hAnsi="Arial" w:cs="Arial"/>
          <w:sz w:val="22"/>
          <w:szCs w:val="22"/>
        </w:rPr>
        <w:t xml:space="preserve">gen. </w:t>
      </w:r>
      <w:r w:rsidR="005D05E2">
        <w:rPr>
          <w:rFonts w:ascii="Arial" w:hAnsi="Arial" w:cs="Arial"/>
          <w:sz w:val="22"/>
          <w:szCs w:val="22"/>
        </w:rPr>
        <w:t xml:space="preserve">Entsprechend </w:t>
      </w:r>
      <w:r w:rsidR="005D05E2" w:rsidRPr="003E5BFA">
        <w:rPr>
          <w:rFonts w:ascii="Arial" w:hAnsi="Arial" w:cs="Arial"/>
          <w:sz w:val="22"/>
          <w:szCs w:val="22"/>
        </w:rPr>
        <w:t>w</w:t>
      </w:r>
      <w:r w:rsidR="00842110">
        <w:rPr>
          <w:rFonts w:ascii="Arial" w:hAnsi="Arial" w:cs="Arial"/>
          <w:sz w:val="22"/>
          <w:szCs w:val="22"/>
        </w:rPr>
        <w:t>e</w:t>
      </w:r>
      <w:r w:rsidR="005D05E2" w:rsidRPr="003E5BFA">
        <w:rPr>
          <w:rFonts w:ascii="Arial" w:hAnsi="Arial" w:cs="Arial"/>
          <w:sz w:val="22"/>
          <w:szCs w:val="22"/>
        </w:rPr>
        <w:t xml:space="preserve">rden größere zusammenhängend </w:t>
      </w:r>
      <w:r w:rsidR="00975AEA">
        <w:rPr>
          <w:rFonts w:ascii="Arial" w:hAnsi="Arial" w:cs="Arial"/>
          <w:sz w:val="22"/>
          <w:szCs w:val="22"/>
        </w:rPr>
        <w:t>bebaute B</w:t>
      </w:r>
      <w:r w:rsidR="005D05E2" w:rsidRPr="003E5BFA">
        <w:rPr>
          <w:rFonts w:ascii="Arial" w:hAnsi="Arial" w:cs="Arial"/>
          <w:sz w:val="22"/>
          <w:szCs w:val="22"/>
        </w:rPr>
        <w:t xml:space="preserve">ereiche einer Ortslage </w:t>
      </w:r>
      <w:r w:rsidR="005D05E2">
        <w:rPr>
          <w:rFonts w:ascii="Arial" w:hAnsi="Arial" w:cs="Arial"/>
          <w:sz w:val="22"/>
          <w:szCs w:val="22"/>
        </w:rPr>
        <w:t xml:space="preserve">in ihrer Gesamtheit nicht </w:t>
      </w:r>
      <w:r w:rsidR="005D05E2" w:rsidRPr="003E5BFA">
        <w:rPr>
          <w:rFonts w:ascii="Arial" w:hAnsi="Arial" w:cs="Arial"/>
          <w:sz w:val="22"/>
          <w:szCs w:val="22"/>
        </w:rPr>
        <w:t xml:space="preserve">ins Verordnungsgebiet aufgenommen, wenn diese nur </w:t>
      </w:r>
      <w:r w:rsidR="005D05E2">
        <w:rPr>
          <w:rFonts w:ascii="Arial" w:hAnsi="Arial" w:cs="Arial"/>
          <w:sz w:val="22"/>
          <w:szCs w:val="22"/>
        </w:rPr>
        <w:t xml:space="preserve">zu einem geringen Teil </w:t>
      </w:r>
      <w:r w:rsidR="005D05E2" w:rsidRPr="003E5BFA">
        <w:rPr>
          <w:rFonts w:ascii="Arial" w:hAnsi="Arial" w:cs="Arial"/>
          <w:sz w:val="22"/>
          <w:szCs w:val="22"/>
        </w:rPr>
        <w:t>in</w:t>
      </w:r>
      <w:r w:rsidR="00842110">
        <w:rPr>
          <w:rFonts w:ascii="Arial" w:hAnsi="Arial" w:cs="Arial"/>
          <w:sz w:val="22"/>
          <w:szCs w:val="22"/>
        </w:rPr>
        <w:t>nerhalb</w:t>
      </w:r>
      <w:r w:rsidR="005D05E2" w:rsidRPr="003E5BFA">
        <w:rPr>
          <w:rFonts w:ascii="Arial" w:hAnsi="Arial" w:cs="Arial"/>
          <w:sz w:val="22"/>
          <w:szCs w:val="22"/>
        </w:rPr>
        <w:t xml:space="preserve"> der Gebietskulisse </w:t>
      </w:r>
      <w:r w:rsidR="005D05E2">
        <w:rPr>
          <w:rFonts w:ascii="Arial" w:hAnsi="Arial" w:cs="Arial"/>
          <w:sz w:val="22"/>
          <w:szCs w:val="22"/>
        </w:rPr>
        <w:t>lie</w:t>
      </w:r>
      <w:r w:rsidR="005D05E2" w:rsidRPr="003E5BFA">
        <w:rPr>
          <w:rFonts w:ascii="Arial" w:hAnsi="Arial" w:cs="Arial"/>
          <w:sz w:val="22"/>
          <w:szCs w:val="22"/>
        </w:rPr>
        <w:t>gen.</w:t>
      </w:r>
      <w:r w:rsidR="005D05E2">
        <w:rPr>
          <w:rFonts w:ascii="Arial" w:hAnsi="Arial" w:cs="Arial"/>
          <w:sz w:val="22"/>
          <w:szCs w:val="22"/>
        </w:rPr>
        <w:t xml:space="preserve"> </w:t>
      </w:r>
      <w:r w:rsidR="00975AEA">
        <w:rPr>
          <w:rFonts w:ascii="Arial" w:hAnsi="Arial" w:cs="Arial"/>
          <w:sz w:val="22"/>
          <w:szCs w:val="22"/>
        </w:rPr>
        <w:t>Dies</w:t>
      </w:r>
      <w:r w:rsidR="00745ADE" w:rsidRPr="003E5BFA">
        <w:rPr>
          <w:rFonts w:ascii="Arial" w:hAnsi="Arial" w:cs="Arial"/>
          <w:sz w:val="22"/>
          <w:szCs w:val="22"/>
        </w:rPr>
        <w:t xml:space="preserve"> ist </w:t>
      </w:r>
      <w:r w:rsidR="00975AEA">
        <w:rPr>
          <w:rFonts w:ascii="Arial" w:hAnsi="Arial" w:cs="Arial"/>
          <w:sz w:val="22"/>
          <w:szCs w:val="22"/>
        </w:rPr>
        <w:t>im Rahmen der z.</w:t>
      </w:r>
      <w:r w:rsidR="00630321">
        <w:rPr>
          <w:rFonts w:ascii="Arial" w:hAnsi="Arial" w:cs="Arial"/>
          <w:sz w:val="22"/>
          <w:szCs w:val="22"/>
        </w:rPr>
        <w:t xml:space="preserve"> </w:t>
      </w:r>
      <w:r w:rsidR="00975AEA">
        <w:rPr>
          <w:rFonts w:ascii="Arial" w:hAnsi="Arial" w:cs="Arial"/>
          <w:sz w:val="22"/>
          <w:szCs w:val="22"/>
        </w:rPr>
        <w:t>B. durch die Rasterung der Gebietskulisse</w:t>
      </w:r>
      <w:r w:rsidR="00D90B75">
        <w:rPr>
          <w:rFonts w:ascii="Arial" w:hAnsi="Arial" w:cs="Arial"/>
          <w:sz w:val="22"/>
          <w:szCs w:val="22"/>
        </w:rPr>
        <w:t xml:space="preserve"> erzeugten Unschärfe der Kulissen</w:t>
      </w:r>
      <w:r w:rsidR="00975AEA">
        <w:rPr>
          <w:rFonts w:ascii="Arial" w:hAnsi="Arial" w:cs="Arial"/>
          <w:sz w:val="22"/>
          <w:szCs w:val="22"/>
        </w:rPr>
        <w:t xml:space="preserve">grenzen </w:t>
      </w:r>
      <w:r w:rsidR="00745ADE" w:rsidRPr="003E5BFA">
        <w:rPr>
          <w:rFonts w:ascii="Arial" w:hAnsi="Arial" w:cs="Arial"/>
          <w:sz w:val="22"/>
          <w:szCs w:val="22"/>
        </w:rPr>
        <w:t>zulässig</w:t>
      </w:r>
      <w:r w:rsidR="00975AEA">
        <w:rPr>
          <w:rFonts w:ascii="Arial" w:hAnsi="Arial" w:cs="Arial"/>
          <w:sz w:val="22"/>
          <w:szCs w:val="22"/>
        </w:rPr>
        <w:t>.</w:t>
      </w:r>
    </w:p>
    <w:p w14:paraId="21C642F6" w14:textId="77777777" w:rsidR="00745ADE" w:rsidRPr="00017BB6" w:rsidRDefault="0088261D" w:rsidP="00536AB1">
      <w:pPr>
        <w:spacing w:after="240"/>
        <w:jc w:val="both"/>
        <w:rPr>
          <w:rFonts w:ascii="Arial" w:hAnsi="Arial" w:cs="Arial"/>
          <w:sz w:val="22"/>
          <w:szCs w:val="22"/>
        </w:rPr>
      </w:pPr>
      <w:r>
        <w:rPr>
          <w:rFonts w:ascii="Arial" w:hAnsi="Arial" w:cs="Arial"/>
          <w:b/>
          <w:sz w:val="22"/>
          <w:szCs w:val="22"/>
        </w:rPr>
        <w:t>II. 2</w:t>
      </w:r>
      <w:r w:rsidR="00745ADE" w:rsidRPr="00A70177">
        <w:rPr>
          <w:rFonts w:ascii="Arial" w:hAnsi="Arial" w:cs="Arial"/>
          <w:b/>
          <w:sz w:val="22"/>
          <w:szCs w:val="22"/>
        </w:rPr>
        <w:tab/>
        <w:t>Gebietsbeschreibung</w:t>
      </w:r>
    </w:p>
    <w:p w14:paraId="21C642F7" w14:textId="77777777" w:rsidR="00745ADE" w:rsidRDefault="00277A26" w:rsidP="00630321">
      <w:pPr>
        <w:spacing w:after="240"/>
        <w:jc w:val="both"/>
        <w:rPr>
          <w:rFonts w:ascii="Arial" w:hAnsi="Arial" w:cs="Arial"/>
          <w:sz w:val="22"/>
          <w:szCs w:val="22"/>
        </w:rPr>
      </w:pPr>
      <w:r w:rsidRPr="009005D0">
        <w:rPr>
          <w:rFonts w:ascii="Arial" w:hAnsi="Arial" w:cs="Arial"/>
          <w:sz w:val="22"/>
          <w:szCs w:val="22"/>
        </w:rPr>
        <w:t>Das</w:t>
      </w:r>
      <w:r w:rsidR="00745ADE" w:rsidRPr="009005D0">
        <w:rPr>
          <w:rFonts w:ascii="Arial" w:hAnsi="Arial" w:cs="Arial"/>
          <w:sz w:val="22"/>
          <w:szCs w:val="22"/>
        </w:rPr>
        <w:t xml:space="preserve"> Hochwasserentstehungsgebiet </w:t>
      </w:r>
      <w:r w:rsidR="00946550" w:rsidRPr="009005D0">
        <w:rPr>
          <w:rFonts w:ascii="Arial" w:hAnsi="Arial" w:cs="Arial"/>
          <w:sz w:val="22"/>
          <w:szCs w:val="22"/>
        </w:rPr>
        <w:t>„Z</w:t>
      </w:r>
      <w:r w:rsidR="00534CB6" w:rsidRPr="009005D0">
        <w:rPr>
          <w:rFonts w:ascii="Arial" w:hAnsi="Arial" w:cs="Arial"/>
          <w:sz w:val="22"/>
          <w:szCs w:val="22"/>
        </w:rPr>
        <w:t>wota</w:t>
      </w:r>
      <w:r w:rsidR="00946550" w:rsidRPr="009005D0">
        <w:rPr>
          <w:rFonts w:ascii="Arial" w:hAnsi="Arial" w:cs="Arial"/>
          <w:sz w:val="22"/>
          <w:szCs w:val="22"/>
        </w:rPr>
        <w:t xml:space="preserve">“ </w:t>
      </w:r>
      <w:r w:rsidR="00D01A9C" w:rsidRPr="009005D0">
        <w:rPr>
          <w:rFonts w:ascii="Arial" w:hAnsi="Arial" w:cs="Arial"/>
          <w:sz w:val="22"/>
          <w:szCs w:val="22"/>
        </w:rPr>
        <w:t xml:space="preserve">befindet sich </w:t>
      </w:r>
      <w:r w:rsidRPr="009005D0">
        <w:rPr>
          <w:rFonts w:ascii="Arial" w:hAnsi="Arial" w:cs="Arial"/>
          <w:sz w:val="22"/>
          <w:szCs w:val="22"/>
        </w:rPr>
        <w:t xml:space="preserve">im Naturraum des </w:t>
      </w:r>
      <w:r w:rsidR="00534CB6" w:rsidRPr="009005D0">
        <w:rPr>
          <w:rFonts w:ascii="Arial" w:hAnsi="Arial" w:cs="Arial"/>
          <w:sz w:val="22"/>
          <w:szCs w:val="22"/>
        </w:rPr>
        <w:t>Oberen Weste</w:t>
      </w:r>
      <w:r w:rsidRPr="009005D0">
        <w:rPr>
          <w:rFonts w:ascii="Arial" w:hAnsi="Arial" w:cs="Arial"/>
          <w:sz w:val="22"/>
          <w:szCs w:val="22"/>
        </w:rPr>
        <w:t>rzgebirges</w:t>
      </w:r>
      <w:r w:rsidR="00D01A9C" w:rsidRPr="009005D0">
        <w:rPr>
          <w:rFonts w:ascii="Arial" w:hAnsi="Arial" w:cs="Arial"/>
          <w:sz w:val="22"/>
          <w:szCs w:val="22"/>
        </w:rPr>
        <w:t xml:space="preserve"> und umfasst einen Teil des Einzugsgebietes der Zwota und ihres Zuflusses Brunndöbra. Im Bereich des Hochwasserentstehungsgebietes „Zwota“ durchfließt die Brunndöbra bis zu ihrer Mündung in die Zwota </w:t>
      </w:r>
      <w:r w:rsidR="002A5828" w:rsidRPr="009005D0">
        <w:rPr>
          <w:rFonts w:ascii="Arial" w:hAnsi="Arial" w:cs="Arial"/>
          <w:sz w:val="22"/>
          <w:szCs w:val="22"/>
        </w:rPr>
        <w:t xml:space="preserve">die Gemarkungen Brunndöbra und </w:t>
      </w:r>
      <w:r w:rsidR="00D01A9C" w:rsidRPr="009005D0">
        <w:rPr>
          <w:rFonts w:ascii="Arial" w:hAnsi="Arial" w:cs="Arial"/>
          <w:sz w:val="22"/>
          <w:szCs w:val="22"/>
        </w:rPr>
        <w:t xml:space="preserve">Klingenthal. Die Zwota durchfließt die </w:t>
      </w:r>
      <w:r w:rsidR="002A5828" w:rsidRPr="009005D0">
        <w:rPr>
          <w:rFonts w:ascii="Arial" w:hAnsi="Arial" w:cs="Arial"/>
          <w:sz w:val="22"/>
          <w:szCs w:val="22"/>
        </w:rPr>
        <w:t xml:space="preserve">Gemarkungen Oberzwota, </w:t>
      </w:r>
      <w:r w:rsidR="00D01A9C" w:rsidRPr="009005D0">
        <w:rPr>
          <w:rFonts w:ascii="Arial" w:hAnsi="Arial" w:cs="Arial"/>
          <w:sz w:val="22"/>
          <w:szCs w:val="22"/>
        </w:rPr>
        <w:t xml:space="preserve">Zwota und Klingenthal </w:t>
      </w:r>
      <w:r w:rsidR="002A5828" w:rsidRPr="009005D0">
        <w:rPr>
          <w:rFonts w:ascii="Arial" w:hAnsi="Arial" w:cs="Arial"/>
          <w:sz w:val="22"/>
          <w:szCs w:val="22"/>
        </w:rPr>
        <w:t xml:space="preserve">bevor sie die </w:t>
      </w:r>
      <w:r w:rsidR="00D01A9C" w:rsidRPr="009005D0">
        <w:rPr>
          <w:rFonts w:ascii="Arial" w:hAnsi="Arial" w:cs="Arial"/>
          <w:sz w:val="22"/>
          <w:szCs w:val="22"/>
        </w:rPr>
        <w:t xml:space="preserve">Bundesrepublik Deutschland </w:t>
      </w:r>
      <w:r w:rsidR="002A5828" w:rsidRPr="009005D0">
        <w:rPr>
          <w:rFonts w:ascii="Arial" w:hAnsi="Arial" w:cs="Arial"/>
          <w:sz w:val="22"/>
          <w:szCs w:val="22"/>
        </w:rPr>
        <w:t xml:space="preserve">verlässt </w:t>
      </w:r>
      <w:r w:rsidR="00D01A9C" w:rsidRPr="009005D0">
        <w:rPr>
          <w:rFonts w:ascii="Arial" w:hAnsi="Arial" w:cs="Arial"/>
          <w:sz w:val="22"/>
          <w:szCs w:val="22"/>
        </w:rPr>
        <w:t>und als Svatava der Ohře (Eger) zu</w:t>
      </w:r>
      <w:r w:rsidR="002A5828" w:rsidRPr="009005D0">
        <w:rPr>
          <w:rFonts w:ascii="Arial" w:hAnsi="Arial" w:cs="Arial"/>
          <w:sz w:val="22"/>
          <w:szCs w:val="22"/>
        </w:rPr>
        <w:t>fließt</w:t>
      </w:r>
      <w:r w:rsidR="00D01A9C" w:rsidRPr="009005D0">
        <w:rPr>
          <w:rFonts w:ascii="Arial" w:hAnsi="Arial" w:cs="Arial"/>
          <w:sz w:val="22"/>
          <w:szCs w:val="22"/>
        </w:rPr>
        <w:t>.</w:t>
      </w:r>
    </w:p>
    <w:p w14:paraId="21C642F9" w14:textId="77777777" w:rsidR="002066BE" w:rsidRPr="009005D0" w:rsidRDefault="00745ADE" w:rsidP="00630321">
      <w:pPr>
        <w:spacing w:after="240"/>
        <w:jc w:val="both"/>
        <w:rPr>
          <w:rFonts w:ascii="Arial" w:hAnsi="Arial" w:cs="Arial"/>
          <w:sz w:val="22"/>
          <w:szCs w:val="22"/>
        </w:rPr>
      </w:pPr>
      <w:r w:rsidRPr="009005D0">
        <w:rPr>
          <w:rFonts w:ascii="Arial" w:hAnsi="Arial" w:cs="Arial"/>
          <w:sz w:val="22"/>
          <w:szCs w:val="22"/>
        </w:rPr>
        <w:t xml:space="preserve">Die geodätische Höhe des Gebietes </w:t>
      </w:r>
      <w:r w:rsidR="00277A26" w:rsidRPr="009005D0">
        <w:rPr>
          <w:rFonts w:ascii="Arial" w:hAnsi="Arial" w:cs="Arial"/>
          <w:sz w:val="22"/>
          <w:szCs w:val="22"/>
        </w:rPr>
        <w:t xml:space="preserve">variiert </w:t>
      </w:r>
      <w:r w:rsidRPr="009005D0">
        <w:rPr>
          <w:rFonts w:ascii="Arial" w:hAnsi="Arial" w:cs="Arial"/>
          <w:sz w:val="22"/>
          <w:szCs w:val="22"/>
        </w:rPr>
        <w:t xml:space="preserve">zwischen </w:t>
      </w:r>
      <w:r w:rsidR="00267550" w:rsidRPr="009005D0">
        <w:rPr>
          <w:rFonts w:ascii="Arial" w:hAnsi="Arial" w:cs="Arial"/>
          <w:sz w:val="22"/>
          <w:szCs w:val="22"/>
        </w:rPr>
        <w:t>5</w:t>
      </w:r>
      <w:r w:rsidR="001A3C8F">
        <w:rPr>
          <w:rFonts w:ascii="Arial" w:hAnsi="Arial" w:cs="Arial"/>
          <w:sz w:val="22"/>
          <w:szCs w:val="22"/>
        </w:rPr>
        <w:t>32</w:t>
      </w:r>
      <w:r w:rsidR="00B50F72" w:rsidRPr="009005D0">
        <w:rPr>
          <w:rFonts w:ascii="Arial" w:hAnsi="Arial" w:cs="Arial"/>
          <w:sz w:val="22"/>
          <w:szCs w:val="22"/>
        </w:rPr>
        <w:t xml:space="preserve"> </w:t>
      </w:r>
      <w:r w:rsidRPr="009005D0">
        <w:rPr>
          <w:rFonts w:ascii="Arial" w:hAnsi="Arial" w:cs="Arial"/>
          <w:sz w:val="22"/>
          <w:szCs w:val="22"/>
        </w:rPr>
        <w:t xml:space="preserve">m bis </w:t>
      </w:r>
      <w:r w:rsidR="00534CB6" w:rsidRPr="009005D0">
        <w:rPr>
          <w:rFonts w:ascii="Arial" w:hAnsi="Arial" w:cs="Arial"/>
          <w:sz w:val="22"/>
          <w:szCs w:val="22"/>
        </w:rPr>
        <w:t>945</w:t>
      </w:r>
      <w:r w:rsidR="00B50F72" w:rsidRPr="009005D0">
        <w:rPr>
          <w:rFonts w:ascii="Arial" w:hAnsi="Arial" w:cs="Arial"/>
          <w:sz w:val="22"/>
          <w:szCs w:val="22"/>
        </w:rPr>
        <w:t xml:space="preserve"> </w:t>
      </w:r>
      <w:r w:rsidRPr="009005D0">
        <w:rPr>
          <w:rFonts w:ascii="Arial" w:hAnsi="Arial" w:cs="Arial"/>
          <w:sz w:val="22"/>
          <w:szCs w:val="22"/>
        </w:rPr>
        <w:t xml:space="preserve">m </w:t>
      </w:r>
      <w:r w:rsidR="00267550" w:rsidRPr="009005D0">
        <w:rPr>
          <w:rFonts w:ascii="Arial" w:hAnsi="Arial" w:cs="Arial"/>
          <w:sz w:val="22"/>
          <w:szCs w:val="22"/>
        </w:rPr>
        <w:t>N</w:t>
      </w:r>
      <w:r w:rsidR="00206A4B" w:rsidRPr="009005D0">
        <w:rPr>
          <w:rFonts w:ascii="Arial" w:hAnsi="Arial" w:cs="Arial"/>
          <w:sz w:val="22"/>
          <w:szCs w:val="22"/>
        </w:rPr>
        <w:t>H</w:t>
      </w:r>
      <w:r w:rsidRPr="009005D0">
        <w:rPr>
          <w:rFonts w:ascii="Arial" w:hAnsi="Arial" w:cs="Arial"/>
          <w:sz w:val="22"/>
          <w:szCs w:val="22"/>
        </w:rPr>
        <w:t>N</w:t>
      </w:r>
      <w:r w:rsidR="00534CB6" w:rsidRPr="009005D0">
        <w:rPr>
          <w:rFonts w:ascii="Arial" w:hAnsi="Arial" w:cs="Arial"/>
          <w:sz w:val="22"/>
          <w:szCs w:val="22"/>
        </w:rPr>
        <w:t xml:space="preserve"> DHHN92</w:t>
      </w:r>
      <w:r w:rsidR="002066BE" w:rsidRPr="009005D0">
        <w:rPr>
          <w:rFonts w:ascii="Arial" w:hAnsi="Arial" w:cs="Arial"/>
          <w:sz w:val="22"/>
          <w:szCs w:val="22"/>
        </w:rPr>
        <w:t xml:space="preserve"> und liegt im Staubereich der West- und Südwestwindströmung vor dem Eibenstocker Granitmassiv</w:t>
      </w:r>
      <w:r w:rsidRPr="009005D0">
        <w:rPr>
          <w:rFonts w:ascii="Arial" w:hAnsi="Arial" w:cs="Arial"/>
          <w:sz w:val="22"/>
          <w:szCs w:val="22"/>
        </w:rPr>
        <w:t xml:space="preserve">. </w:t>
      </w:r>
      <w:r w:rsidR="002066BE" w:rsidRPr="009005D0">
        <w:rPr>
          <w:rFonts w:ascii="Arial" w:hAnsi="Arial" w:cs="Arial"/>
          <w:sz w:val="22"/>
          <w:szCs w:val="22"/>
        </w:rPr>
        <w:t>Der mittlere jährliche Niederschlag liegt im Gebietsmittel bei ca. 12</w:t>
      </w:r>
      <w:r w:rsidR="001A3C8F">
        <w:rPr>
          <w:rFonts w:ascii="Arial" w:hAnsi="Arial" w:cs="Arial"/>
          <w:sz w:val="22"/>
          <w:szCs w:val="22"/>
        </w:rPr>
        <w:t>27</w:t>
      </w:r>
      <w:r w:rsidR="002066BE" w:rsidRPr="009005D0">
        <w:rPr>
          <w:rFonts w:ascii="Arial" w:hAnsi="Arial" w:cs="Arial"/>
          <w:sz w:val="22"/>
          <w:szCs w:val="22"/>
        </w:rPr>
        <w:t xml:space="preserve"> mm/a</w:t>
      </w:r>
      <w:r w:rsidR="001A3C8F">
        <w:rPr>
          <w:rFonts w:ascii="Arial" w:hAnsi="Arial" w:cs="Arial"/>
          <w:sz w:val="22"/>
          <w:szCs w:val="22"/>
        </w:rPr>
        <w:t xml:space="preserve"> (Reihe 1981-2010)</w:t>
      </w:r>
      <w:r w:rsidR="002066BE" w:rsidRPr="009005D0">
        <w:rPr>
          <w:rFonts w:ascii="Arial" w:hAnsi="Arial" w:cs="Arial"/>
          <w:sz w:val="22"/>
          <w:szCs w:val="22"/>
        </w:rPr>
        <w:t xml:space="preserve"> und nimmt somit einen der höchsten Werte des Erzgebirgskammes an.</w:t>
      </w:r>
      <w:r w:rsidR="009C1DBD" w:rsidRPr="009005D0">
        <w:rPr>
          <w:rFonts w:ascii="Arial" w:hAnsi="Arial" w:cs="Arial"/>
          <w:sz w:val="22"/>
          <w:szCs w:val="22"/>
        </w:rPr>
        <w:t xml:space="preserve"> Die höchsten Werte der täglichen Niederschlagssummen liegen zwischen 100</w:t>
      </w:r>
      <w:r w:rsidR="009005D0" w:rsidRPr="009005D0">
        <w:rPr>
          <w:rFonts w:ascii="Arial" w:hAnsi="Arial" w:cs="Arial"/>
          <w:sz w:val="22"/>
          <w:szCs w:val="22"/>
        </w:rPr>
        <w:t> mm</w:t>
      </w:r>
      <w:r w:rsidR="009C1DBD" w:rsidRPr="009005D0">
        <w:rPr>
          <w:rFonts w:ascii="Arial" w:hAnsi="Arial" w:cs="Arial"/>
          <w:sz w:val="22"/>
          <w:szCs w:val="22"/>
        </w:rPr>
        <w:t xml:space="preserve"> und 120</w:t>
      </w:r>
      <w:r w:rsidR="009005D0" w:rsidRPr="009005D0">
        <w:rPr>
          <w:rFonts w:ascii="Arial" w:hAnsi="Arial" w:cs="Arial"/>
          <w:sz w:val="22"/>
          <w:szCs w:val="22"/>
        </w:rPr>
        <w:t> </w:t>
      </w:r>
      <w:r w:rsidR="009C1DBD" w:rsidRPr="000E4DF9">
        <w:rPr>
          <w:rFonts w:ascii="Arial" w:hAnsi="Arial" w:cs="Arial"/>
          <w:sz w:val="22"/>
          <w:szCs w:val="22"/>
        </w:rPr>
        <w:t>mm (Reihe 1901-2003).</w:t>
      </w:r>
    </w:p>
    <w:p w14:paraId="21C642FB" w14:textId="77777777" w:rsidR="00745ADE" w:rsidRDefault="00745ADE" w:rsidP="00630321">
      <w:pPr>
        <w:spacing w:after="240"/>
        <w:jc w:val="both"/>
        <w:rPr>
          <w:rFonts w:ascii="Arial" w:hAnsi="Arial" w:cs="Arial"/>
          <w:sz w:val="22"/>
          <w:szCs w:val="22"/>
        </w:rPr>
      </w:pPr>
      <w:r w:rsidRPr="009005D0">
        <w:rPr>
          <w:rFonts w:ascii="Arial" w:hAnsi="Arial" w:cs="Arial"/>
          <w:sz w:val="22"/>
          <w:szCs w:val="22"/>
        </w:rPr>
        <w:t xml:space="preserve">Die Hangneigungen </w:t>
      </w:r>
      <w:r w:rsidR="00277A26" w:rsidRPr="009005D0">
        <w:rPr>
          <w:rFonts w:ascii="Arial" w:hAnsi="Arial" w:cs="Arial"/>
          <w:sz w:val="22"/>
          <w:szCs w:val="22"/>
        </w:rPr>
        <w:t xml:space="preserve">bewegen sich </w:t>
      </w:r>
      <w:r w:rsidRPr="009005D0">
        <w:rPr>
          <w:rFonts w:ascii="Arial" w:hAnsi="Arial" w:cs="Arial"/>
          <w:sz w:val="22"/>
          <w:szCs w:val="22"/>
        </w:rPr>
        <w:t xml:space="preserve">zwischen 0° und </w:t>
      </w:r>
      <w:r w:rsidR="001A3C8F">
        <w:rPr>
          <w:rFonts w:ascii="Arial" w:hAnsi="Arial" w:cs="Arial"/>
          <w:sz w:val="22"/>
          <w:szCs w:val="22"/>
        </w:rPr>
        <w:t>76</w:t>
      </w:r>
      <w:r w:rsidRPr="009005D0">
        <w:rPr>
          <w:rFonts w:ascii="Arial" w:hAnsi="Arial" w:cs="Arial"/>
          <w:sz w:val="22"/>
          <w:szCs w:val="22"/>
        </w:rPr>
        <w:t xml:space="preserve">°, im Mittel bei </w:t>
      </w:r>
      <w:r w:rsidR="00534CB6" w:rsidRPr="009005D0">
        <w:rPr>
          <w:rFonts w:ascii="Arial" w:hAnsi="Arial" w:cs="Arial"/>
          <w:sz w:val="22"/>
          <w:szCs w:val="22"/>
        </w:rPr>
        <w:t>11</w:t>
      </w:r>
      <w:r w:rsidRPr="009005D0">
        <w:rPr>
          <w:rFonts w:ascii="Arial" w:hAnsi="Arial" w:cs="Arial"/>
          <w:sz w:val="22"/>
          <w:szCs w:val="22"/>
        </w:rPr>
        <w:t xml:space="preserve">°. Die Hangneigungsklassen (I) nicht bis schwach geneigt (0° - 2°) und (II) mäßig geneigt (2° - 6°) besitzen einen Flächenanteil von ca. </w:t>
      </w:r>
      <w:r w:rsidR="00534CB6" w:rsidRPr="009005D0">
        <w:rPr>
          <w:rFonts w:ascii="Arial" w:hAnsi="Arial" w:cs="Arial"/>
          <w:sz w:val="22"/>
          <w:szCs w:val="22"/>
        </w:rPr>
        <w:t>2</w:t>
      </w:r>
      <w:r w:rsidR="001A3C8F">
        <w:rPr>
          <w:rFonts w:ascii="Arial" w:hAnsi="Arial" w:cs="Arial"/>
          <w:sz w:val="22"/>
          <w:szCs w:val="22"/>
        </w:rPr>
        <w:t>7</w:t>
      </w:r>
      <w:r w:rsidR="00683D60" w:rsidRPr="009005D0">
        <w:rPr>
          <w:rFonts w:ascii="Arial" w:hAnsi="Arial" w:cs="Arial"/>
          <w:sz w:val="22"/>
          <w:szCs w:val="22"/>
        </w:rPr>
        <w:t xml:space="preserve"> </w:t>
      </w:r>
      <w:r w:rsidRPr="009005D0">
        <w:rPr>
          <w:rFonts w:ascii="Arial" w:hAnsi="Arial" w:cs="Arial"/>
          <w:sz w:val="22"/>
          <w:szCs w:val="22"/>
        </w:rPr>
        <w:t xml:space="preserve">% am Gesamtgebiet. Die Klasse (III) mittel geneigt (6° - 12°) besitzt einen Flächenanteil von ca. </w:t>
      </w:r>
      <w:r w:rsidR="00534CB6" w:rsidRPr="009005D0">
        <w:rPr>
          <w:rFonts w:ascii="Arial" w:hAnsi="Arial" w:cs="Arial"/>
          <w:sz w:val="22"/>
          <w:szCs w:val="22"/>
        </w:rPr>
        <w:t>36</w:t>
      </w:r>
      <w:r w:rsidR="00683D60" w:rsidRPr="009005D0">
        <w:rPr>
          <w:rFonts w:ascii="Arial" w:hAnsi="Arial" w:cs="Arial"/>
          <w:sz w:val="22"/>
          <w:szCs w:val="22"/>
        </w:rPr>
        <w:t xml:space="preserve"> </w:t>
      </w:r>
      <w:r w:rsidRPr="009005D0">
        <w:rPr>
          <w:rFonts w:ascii="Arial" w:hAnsi="Arial" w:cs="Arial"/>
          <w:sz w:val="22"/>
          <w:szCs w:val="22"/>
        </w:rPr>
        <w:t xml:space="preserve">%, die Klassen (IV) stark geneigt (12° - 25°), (V) mäßig steil (25° - 34°) und (VI) sehr steil (&gt; 34°) von </w:t>
      </w:r>
      <w:r w:rsidR="00AA63DD" w:rsidRPr="009005D0">
        <w:rPr>
          <w:rFonts w:ascii="Arial" w:hAnsi="Arial" w:cs="Arial"/>
          <w:sz w:val="22"/>
          <w:szCs w:val="22"/>
        </w:rPr>
        <w:t xml:space="preserve">ca. </w:t>
      </w:r>
      <w:r w:rsidR="00534CB6" w:rsidRPr="009005D0">
        <w:rPr>
          <w:rFonts w:ascii="Arial" w:hAnsi="Arial" w:cs="Arial"/>
          <w:sz w:val="22"/>
          <w:szCs w:val="22"/>
        </w:rPr>
        <w:t>3</w:t>
      </w:r>
      <w:r w:rsidR="001A3C8F">
        <w:rPr>
          <w:rFonts w:ascii="Arial" w:hAnsi="Arial" w:cs="Arial"/>
          <w:sz w:val="22"/>
          <w:szCs w:val="22"/>
        </w:rPr>
        <w:t>7</w:t>
      </w:r>
      <w:r w:rsidR="00683D60" w:rsidRPr="009005D0">
        <w:rPr>
          <w:rFonts w:ascii="Arial" w:hAnsi="Arial" w:cs="Arial"/>
          <w:sz w:val="22"/>
          <w:szCs w:val="22"/>
        </w:rPr>
        <w:t xml:space="preserve"> </w:t>
      </w:r>
      <w:r w:rsidRPr="009005D0">
        <w:rPr>
          <w:rFonts w:ascii="Arial" w:hAnsi="Arial" w:cs="Arial"/>
          <w:sz w:val="22"/>
          <w:szCs w:val="22"/>
        </w:rPr>
        <w:t xml:space="preserve">%. Somit </w:t>
      </w:r>
      <w:r w:rsidR="00AA63DD" w:rsidRPr="009005D0">
        <w:rPr>
          <w:rFonts w:ascii="Arial" w:hAnsi="Arial" w:cs="Arial"/>
          <w:sz w:val="22"/>
          <w:szCs w:val="22"/>
        </w:rPr>
        <w:t xml:space="preserve">sind </w:t>
      </w:r>
      <w:r w:rsidR="00534CB6" w:rsidRPr="009005D0">
        <w:rPr>
          <w:rFonts w:ascii="Arial" w:hAnsi="Arial" w:cs="Arial"/>
          <w:sz w:val="22"/>
          <w:szCs w:val="22"/>
        </w:rPr>
        <w:t>3</w:t>
      </w:r>
      <w:r w:rsidR="001A3C8F">
        <w:rPr>
          <w:rFonts w:ascii="Arial" w:hAnsi="Arial" w:cs="Arial"/>
          <w:sz w:val="22"/>
          <w:szCs w:val="22"/>
        </w:rPr>
        <w:t>7</w:t>
      </w:r>
      <w:r w:rsidR="00AA63DD" w:rsidRPr="009005D0">
        <w:rPr>
          <w:rFonts w:ascii="Arial" w:hAnsi="Arial" w:cs="Arial"/>
          <w:sz w:val="22"/>
          <w:szCs w:val="22"/>
        </w:rPr>
        <w:t xml:space="preserve"> % </w:t>
      </w:r>
      <w:r w:rsidRPr="009005D0">
        <w:rPr>
          <w:rFonts w:ascii="Arial" w:hAnsi="Arial" w:cs="Arial"/>
          <w:sz w:val="22"/>
          <w:szCs w:val="22"/>
        </w:rPr>
        <w:t xml:space="preserve">des </w:t>
      </w:r>
      <w:r w:rsidR="00277A26" w:rsidRPr="009005D0">
        <w:rPr>
          <w:rFonts w:ascii="Arial" w:hAnsi="Arial" w:cs="Arial"/>
          <w:sz w:val="22"/>
          <w:szCs w:val="22"/>
        </w:rPr>
        <w:t xml:space="preserve">Gesamtgebietes </w:t>
      </w:r>
      <w:r w:rsidRPr="009005D0">
        <w:rPr>
          <w:rFonts w:ascii="Arial" w:hAnsi="Arial" w:cs="Arial"/>
          <w:sz w:val="22"/>
          <w:szCs w:val="22"/>
        </w:rPr>
        <w:t>stark geneigt und steiler.</w:t>
      </w:r>
    </w:p>
    <w:p w14:paraId="21C642FD" w14:textId="77777777" w:rsidR="00484647" w:rsidRPr="009005D0" w:rsidRDefault="00484647" w:rsidP="00630321">
      <w:pPr>
        <w:spacing w:after="240"/>
        <w:jc w:val="both"/>
        <w:rPr>
          <w:rFonts w:ascii="Arial" w:hAnsi="Arial" w:cs="Arial"/>
          <w:sz w:val="22"/>
          <w:szCs w:val="22"/>
        </w:rPr>
      </w:pPr>
      <w:r w:rsidRPr="009005D0">
        <w:rPr>
          <w:rFonts w:ascii="Arial" w:hAnsi="Arial" w:cs="Arial"/>
          <w:sz w:val="22"/>
          <w:szCs w:val="22"/>
        </w:rPr>
        <w:t xml:space="preserve">Geologisch wird das Gebiet </w:t>
      </w:r>
      <w:r w:rsidR="00623C02" w:rsidRPr="009005D0">
        <w:rPr>
          <w:rFonts w:ascii="Arial" w:hAnsi="Arial" w:cs="Arial"/>
          <w:sz w:val="22"/>
          <w:szCs w:val="22"/>
        </w:rPr>
        <w:t xml:space="preserve">von </w:t>
      </w:r>
      <w:r w:rsidR="009C1DBD" w:rsidRPr="009005D0">
        <w:rPr>
          <w:rFonts w:ascii="Arial" w:hAnsi="Arial" w:cs="Arial"/>
          <w:sz w:val="22"/>
          <w:szCs w:val="22"/>
        </w:rPr>
        <w:t>Phylliten</w:t>
      </w:r>
      <w:r w:rsidR="00623C02" w:rsidRPr="009005D0">
        <w:rPr>
          <w:rFonts w:ascii="Arial" w:hAnsi="Arial" w:cs="Arial"/>
          <w:sz w:val="22"/>
          <w:szCs w:val="22"/>
        </w:rPr>
        <w:t xml:space="preserve">, Quarziten und Gneisen </w:t>
      </w:r>
      <w:r w:rsidRPr="009005D0">
        <w:rPr>
          <w:rFonts w:ascii="Arial" w:hAnsi="Arial" w:cs="Arial"/>
          <w:sz w:val="22"/>
          <w:szCs w:val="22"/>
        </w:rPr>
        <w:t xml:space="preserve">dominiert. </w:t>
      </w:r>
      <w:r w:rsidR="00E450F3" w:rsidRPr="009005D0">
        <w:rPr>
          <w:rFonts w:ascii="Arial" w:hAnsi="Arial" w:cs="Arial"/>
          <w:sz w:val="22"/>
          <w:szCs w:val="22"/>
        </w:rPr>
        <w:t>Pseudogleye</w:t>
      </w:r>
      <w:r w:rsidR="00EC3209" w:rsidRPr="009005D0">
        <w:rPr>
          <w:rFonts w:ascii="Arial" w:hAnsi="Arial" w:cs="Arial"/>
          <w:sz w:val="22"/>
          <w:szCs w:val="22"/>
        </w:rPr>
        <w:t xml:space="preserve"> und Podsole</w:t>
      </w:r>
      <w:r w:rsidR="00F87337" w:rsidRPr="009005D0">
        <w:rPr>
          <w:rFonts w:ascii="Arial" w:hAnsi="Arial" w:cs="Arial"/>
          <w:sz w:val="22"/>
          <w:szCs w:val="22"/>
        </w:rPr>
        <w:t xml:space="preserve">-Braunerden aus grusigem bis stark-grusigem Lehm und Schluff </w:t>
      </w:r>
      <w:r w:rsidR="00EC3209" w:rsidRPr="009005D0">
        <w:rPr>
          <w:rFonts w:ascii="Arial" w:hAnsi="Arial" w:cs="Arial"/>
          <w:sz w:val="22"/>
          <w:szCs w:val="22"/>
        </w:rPr>
        <w:t>bilden die vorherrschenden Bodentypen</w:t>
      </w:r>
      <w:r w:rsidR="00E450F3" w:rsidRPr="009005D0">
        <w:rPr>
          <w:rFonts w:ascii="Arial" w:hAnsi="Arial" w:cs="Arial"/>
          <w:sz w:val="22"/>
          <w:szCs w:val="22"/>
        </w:rPr>
        <w:t xml:space="preserve">. In den Flusstälern </w:t>
      </w:r>
      <w:r w:rsidRPr="009005D0">
        <w:rPr>
          <w:rFonts w:ascii="Arial" w:hAnsi="Arial" w:cs="Arial"/>
          <w:sz w:val="22"/>
          <w:szCs w:val="22"/>
        </w:rPr>
        <w:t xml:space="preserve">liegen in der Regel </w:t>
      </w:r>
      <w:r w:rsidR="00E450F3" w:rsidRPr="009005D0">
        <w:rPr>
          <w:rFonts w:ascii="Arial" w:hAnsi="Arial" w:cs="Arial"/>
          <w:sz w:val="22"/>
          <w:szCs w:val="22"/>
        </w:rPr>
        <w:t xml:space="preserve">periodisch oder ständig grundwasservernässte Gleye oder Stagnogleye </w:t>
      </w:r>
      <w:r w:rsidR="00772853" w:rsidRPr="009005D0">
        <w:rPr>
          <w:rFonts w:ascii="Arial" w:hAnsi="Arial" w:cs="Arial"/>
          <w:sz w:val="22"/>
          <w:szCs w:val="22"/>
        </w:rPr>
        <w:t xml:space="preserve">bzw. </w:t>
      </w:r>
      <w:r w:rsidR="00E450F3" w:rsidRPr="009005D0">
        <w:rPr>
          <w:rFonts w:ascii="Arial" w:hAnsi="Arial" w:cs="Arial"/>
          <w:sz w:val="22"/>
          <w:szCs w:val="22"/>
        </w:rPr>
        <w:t>Pseudogleye</w:t>
      </w:r>
      <w:r w:rsidR="00536879" w:rsidRPr="009005D0">
        <w:rPr>
          <w:rFonts w:ascii="Arial" w:hAnsi="Arial" w:cs="Arial"/>
          <w:sz w:val="22"/>
          <w:szCs w:val="22"/>
        </w:rPr>
        <w:t xml:space="preserve"> vor</w:t>
      </w:r>
      <w:r w:rsidR="00E450F3" w:rsidRPr="009005D0">
        <w:rPr>
          <w:rFonts w:ascii="Arial" w:hAnsi="Arial" w:cs="Arial"/>
          <w:sz w:val="22"/>
          <w:szCs w:val="22"/>
        </w:rPr>
        <w:t xml:space="preserve">. </w:t>
      </w:r>
      <w:r w:rsidRPr="009005D0">
        <w:rPr>
          <w:rFonts w:ascii="Arial" w:hAnsi="Arial" w:cs="Arial"/>
          <w:sz w:val="22"/>
          <w:szCs w:val="22"/>
        </w:rPr>
        <w:t xml:space="preserve">Auf den Plateaus und Höhenrücken befinden sich </w:t>
      </w:r>
      <w:r w:rsidR="00E450F3" w:rsidRPr="009005D0">
        <w:rPr>
          <w:rFonts w:ascii="Arial" w:hAnsi="Arial" w:cs="Arial"/>
          <w:sz w:val="22"/>
          <w:szCs w:val="22"/>
        </w:rPr>
        <w:t>mitunter staunässefrei</w:t>
      </w:r>
      <w:r w:rsidR="000A4844" w:rsidRPr="009005D0">
        <w:rPr>
          <w:rFonts w:ascii="Arial" w:hAnsi="Arial" w:cs="Arial"/>
          <w:sz w:val="22"/>
          <w:szCs w:val="22"/>
        </w:rPr>
        <w:t>e</w:t>
      </w:r>
      <w:r w:rsidR="00E450F3" w:rsidRPr="009005D0">
        <w:rPr>
          <w:rFonts w:ascii="Arial" w:hAnsi="Arial" w:cs="Arial"/>
          <w:sz w:val="22"/>
          <w:szCs w:val="22"/>
        </w:rPr>
        <w:t xml:space="preserve"> </w:t>
      </w:r>
      <w:r w:rsidRPr="009005D0">
        <w:rPr>
          <w:rFonts w:ascii="Arial" w:hAnsi="Arial" w:cs="Arial"/>
          <w:sz w:val="22"/>
          <w:szCs w:val="22"/>
        </w:rPr>
        <w:t xml:space="preserve">Braunerden und Podsole </w:t>
      </w:r>
      <w:r w:rsidR="00623C02" w:rsidRPr="009005D0">
        <w:rPr>
          <w:rFonts w:ascii="Arial" w:hAnsi="Arial" w:cs="Arial"/>
          <w:sz w:val="22"/>
          <w:szCs w:val="22"/>
        </w:rPr>
        <w:t xml:space="preserve">mäßiger Profiltiefe </w:t>
      </w:r>
      <w:r w:rsidRPr="009005D0">
        <w:rPr>
          <w:rFonts w:ascii="Arial" w:hAnsi="Arial" w:cs="Arial"/>
          <w:sz w:val="22"/>
          <w:szCs w:val="22"/>
        </w:rPr>
        <w:t>(&gt; 60cm). An den Hängen nehmen die Profiltiefe ab und der Skelettgehalt zu</w:t>
      </w:r>
      <w:r w:rsidR="00536879" w:rsidRPr="009005D0">
        <w:rPr>
          <w:rFonts w:ascii="Arial" w:hAnsi="Arial" w:cs="Arial"/>
          <w:sz w:val="22"/>
          <w:szCs w:val="22"/>
        </w:rPr>
        <w:t>, was die Bildung schneller Abflusskomponenten begünstigt</w:t>
      </w:r>
      <w:r w:rsidRPr="009005D0">
        <w:rPr>
          <w:rFonts w:ascii="Arial" w:hAnsi="Arial" w:cs="Arial"/>
          <w:sz w:val="22"/>
          <w:szCs w:val="22"/>
        </w:rPr>
        <w:t>.</w:t>
      </w:r>
    </w:p>
    <w:p w14:paraId="21C642FF" w14:textId="77777777" w:rsidR="00623C02" w:rsidRPr="009005D0" w:rsidRDefault="00623C02" w:rsidP="00630321">
      <w:pPr>
        <w:spacing w:after="240"/>
        <w:jc w:val="both"/>
        <w:rPr>
          <w:rFonts w:ascii="Arial" w:hAnsi="Arial" w:cs="Arial"/>
          <w:sz w:val="22"/>
          <w:szCs w:val="22"/>
        </w:rPr>
      </w:pPr>
      <w:r w:rsidRPr="009005D0">
        <w:rPr>
          <w:rFonts w:ascii="Arial" w:hAnsi="Arial" w:cs="Arial"/>
          <w:sz w:val="22"/>
          <w:szCs w:val="22"/>
        </w:rPr>
        <w:t>Das Gebiet wird vorwiegend forstwirtschaftlich genutzt</w:t>
      </w:r>
      <w:r w:rsidR="004D4071">
        <w:rPr>
          <w:rFonts w:ascii="Arial" w:hAnsi="Arial" w:cs="Arial"/>
          <w:sz w:val="22"/>
          <w:szCs w:val="22"/>
        </w:rPr>
        <w:t>. C</w:t>
      </w:r>
      <w:r w:rsidRPr="009005D0">
        <w:rPr>
          <w:rFonts w:ascii="Arial" w:hAnsi="Arial" w:cs="Arial"/>
          <w:sz w:val="22"/>
          <w:szCs w:val="22"/>
        </w:rPr>
        <w:t>a. 75 % des Verordnungsgebietes nehmen Nadel-, Laub- oder Mischwälder ein. Die landwirtschaftlichen Nutzflächen unterliegen fast ausschließlich einer Grünlandnutzung (ca. 5 % des Verordnungsgebietes)</w:t>
      </w:r>
      <w:r w:rsidR="004D4071">
        <w:rPr>
          <w:rFonts w:ascii="Arial" w:hAnsi="Arial" w:cs="Arial"/>
          <w:sz w:val="22"/>
          <w:szCs w:val="22"/>
        </w:rPr>
        <w:t>.</w:t>
      </w:r>
    </w:p>
    <w:p w14:paraId="21C64301" w14:textId="77777777" w:rsidR="00484647" w:rsidRDefault="00536879" w:rsidP="00630321">
      <w:pPr>
        <w:spacing w:after="240"/>
        <w:jc w:val="both"/>
        <w:rPr>
          <w:rFonts w:ascii="Arial" w:hAnsi="Arial" w:cs="Arial"/>
          <w:sz w:val="22"/>
          <w:szCs w:val="22"/>
        </w:rPr>
      </w:pPr>
      <w:r w:rsidRPr="009005D0">
        <w:rPr>
          <w:rFonts w:ascii="Arial" w:hAnsi="Arial" w:cs="Arial"/>
          <w:sz w:val="22"/>
          <w:szCs w:val="22"/>
        </w:rPr>
        <w:t>Im V</w:t>
      </w:r>
      <w:r w:rsidR="000A4844" w:rsidRPr="009005D0">
        <w:rPr>
          <w:rFonts w:ascii="Arial" w:hAnsi="Arial" w:cs="Arial"/>
          <w:sz w:val="22"/>
          <w:szCs w:val="22"/>
        </w:rPr>
        <w:t>erordnungsgebiet dominier</w:t>
      </w:r>
      <w:r w:rsidR="005C4074" w:rsidRPr="009005D0">
        <w:rPr>
          <w:rFonts w:ascii="Arial" w:hAnsi="Arial" w:cs="Arial"/>
          <w:sz w:val="22"/>
          <w:szCs w:val="22"/>
        </w:rPr>
        <w:t>t der schnelle Zwischenabfluss.</w:t>
      </w:r>
    </w:p>
    <w:p w14:paraId="21C64303" w14:textId="77777777" w:rsidR="00745ADE" w:rsidRPr="00CC5B31" w:rsidRDefault="0088261D" w:rsidP="00536AB1">
      <w:pPr>
        <w:spacing w:after="240"/>
        <w:jc w:val="both"/>
        <w:rPr>
          <w:rFonts w:ascii="Arial" w:hAnsi="Arial" w:cs="Arial"/>
          <w:b/>
          <w:sz w:val="22"/>
          <w:szCs w:val="22"/>
        </w:rPr>
      </w:pPr>
      <w:r w:rsidRPr="00290B76">
        <w:rPr>
          <w:rFonts w:ascii="Arial" w:hAnsi="Arial" w:cs="Arial"/>
          <w:b/>
          <w:sz w:val="22"/>
          <w:szCs w:val="22"/>
        </w:rPr>
        <w:t>II. 3</w:t>
      </w:r>
      <w:r w:rsidR="00745ADE" w:rsidRPr="00290B76">
        <w:rPr>
          <w:rFonts w:ascii="Arial" w:hAnsi="Arial" w:cs="Arial"/>
          <w:b/>
          <w:sz w:val="22"/>
          <w:szCs w:val="22"/>
        </w:rPr>
        <w:tab/>
        <w:t>Historische Hochwasserereignisse</w:t>
      </w:r>
    </w:p>
    <w:p w14:paraId="21C64304" w14:textId="48ED4FF3" w:rsidR="00630321" w:rsidRDefault="004046A2" w:rsidP="00795F0C">
      <w:pPr>
        <w:spacing w:after="240"/>
        <w:jc w:val="both"/>
        <w:rPr>
          <w:rFonts w:ascii="Arial" w:hAnsi="Arial" w:cs="Arial"/>
          <w:sz w:val="22"/>
          <w:szCs w:val="22"/>
        </w:rPr>
      </w:pPr>
      <w:r w:rsidRPr="009005D0">
        <w:rPr>
          <w:rFonts w:ascii="Arial" w:hAnsi="Arial" w:cs="Arial"/>
          <w:sz w:val="22"/>
          <w:szCs w:val="22"/>
        </w:rPr>
        <w:t>Das Einzugsgebiet der Z</w:t>
      </w:r>
      <w:r w:rsidR="00836BD8" w:rsidRPr="009005D0">
        <w:rPr>
          <w:rFonts w:ascii="Arial" w:hAnsi="Arial" w:cs="Arial"/>
          <w:sz w:val="22"/>
          <w:szCs w:val="22"/>
        </w:rPr>
        <w:t>wota</w:t>
      </w:r>
      <w:r w:rsidRPr="009005D0">
        <w:rPr>
          <w:rFonts w:ascii="Arial" w:hAnsi="Arial" w:cs="Arial"/>
          <w:sz w:val="22"/>
          <w:szCs w:val="22"/>
        </w:rPr>
        <w:t xml:space="preserve">, in dem das Verordnungsgebiet liegt, </w:t>
      </w:r>
      <w:r w:rsidR="00375EBE" w:rsidRPr="009005D0">
        <w:rPr>
          <w:rFonts w:ascii="Arial" w:hAnsi="Arial" w:cs="Arial"/>
          <w:sz w:val="22"/>
          <w:szCs w:val="22"/>
        </w:rPr>
        <w:t xml:space="preserve">wurde in der Vergangenheit </w:t>
      </w:r>
      <w:r w:rsidR="006412F8" w:rsidRPr="009005D0">
        <w:rPr>
          <w:rFonts w:ascii="Arial" w:hAnsi="Arial" w:cs="Arial"/>
          <w:sz w:val="22"/>
          <w:szCs w:val="22"/>
        </w:rPr>
        <w:t>mehrfach</w:t>
      </w:r>
      <w:r w:rsidR="00DA30FC" w:rsidRPr="009005D0">
        <w:rPr>
          <w:rFonts w:ascii="Arial" w:hAnsi="Arial" w:cs="Arial"/>
          <w:sz w:val="22"/>
          <w:szCs w:val="22"/>
        </w:rPr>
        <w:t xml:space="preserve"> </w:t>
      </w:r>
      <w:r w:rsidR="00375EBE" w:rsidRPr="009005D0">
        <w:rPr>
          <w:rFonts w:ascii="Arial" w:hAnsi="Arial" w:cs="Arial"/>
          <w:sz w:val="22"/>
          <w:szCs w:val="22"/>
        </w:rPr>
        <w:t xml:space="preserve">von Hochwasserkatastrophen heimgesucht. </w:t>
      </w:r>
      <w:r w:rsidRPr="009B55F1">
        <w:rPr>
          <w:rFonts w:ascii="Arial" w:hAnsi="Arial" w:cs="Arial"/>
          <w:sz w:val="22"/>
          <w:szCs w:val="22"/>
        </w:rPr>
        <w:t xml:space="preserve">Hervorzuheben sind die </w:t>
      </w:r>
      <w:r w:rsidR="00E86753" w:rsidRPr="000E4DF9">
        <w:rPr>
          <w:rFonts w:ascii="Arial" w:hAnsi="Arial" w:cs="Arial"/>
          <w:sz w:val="22"/>
          <w:szCs w:val="22"/>
        </w:rPr>
        <w:t xml:space="preserve">im Verordnungsgebiet </w:t>
      </w:r>
      <w:r w:rsidR="00100178" w:rsidRPr="009B55F1">
        <w:rPr>
          <w:rFonts w:ascii="Arial" w:hAnsi="Arial" w:cs="Arial"/>
          <w:sz w:val="22"/>
          <w:szCs w:val="22"/>
        </w:rPr>
        <w:t xml:space="preserve">teilweise </w:t>
      </w:r>
      <w:r w:rsidR="00375EBE" w:rsidRPr="009B55F1">
        <w:rPr>
          <w:rFonts w:ascii="Arial" w:hAnsi="Arial" w:cs="Arial"/>
          <w:sz w:val="22"/>
          <w:szCs w:val="22"/>
        </w:rPr>
        <w:t>verheerende</w:t>
      </w:r>
      <w:r w:rsidRPr="009B55F1">
        <w:rPr>
          <w:rFonts w:ascii="Arial" w:hAnsi="Arial" w:cs="Arial"/>
          <w:sz w:val="22"/>
          <w:szCs w:val="22"/>
        </w:rPr>
        <w:t>n</w:t>
      </w:r>
      <w:r w:rsidR="00375EBE" w:rsidRPr="009B55F1">
        <w:rPr>
          <w:rFonts w:ascii="Arial" w:hAnsi="Arial" w:cs="Arial"/>
          <w:sz w:val="22"/>
          <w:szCs w:val="22"/>
        </w:rPr>
        <w:t xml:space="preserve"> Hochwasser </w:t>
      </w:r>
      <w:r w:rsidRPr="009B55F1">
        <w:rPr>
          <w:rFonts w:ascii="Arial" w:hAnsi="Arial" w:cs="Arial"/>
          <w:sz w:val="22"/>
          <w:szCs w:val="22"/>
        </w:rPr>
        <w:t xml:space="preserve">der jüngeren Vergangenheit </w:t>
      </w:r>
      <w:r w:rsidR="00100178" w:rsidRPr="009B55F1">
        <w:rPr>
          <w:rFonts w:ascii="Arial" w:hAnsi="Arial" w:cs="Arial"/>
          <w:sz w:val="22"/>
          <w:szCs w:val="22"/>
        </w:rPr>
        <w:t xml:space="preserve">im Januar </w:t>
      </w:r>
      <w:r w:rsidR="00E86753" w:rsidRPr="009B55F1">
        <w:rPr>
          <w:rFonts w:ascii="Arial" w:hAnsi="Arial" w:cs="Arial"/>
          <w:sz w:val="22"/>
          <w:szCs w:val="22"/>
        </w:rPr>
        <w:t xml:space="preserve">1932, </w:t>
      </w:r>
      <w:r w:rsidR="00100178" w:rsidRPr="009B55F1">
        <w:rPr>
          <w:rFonts w:ascii="Arial" w:hAnsi="Arial" w:cs="Arial"/>
          <w:sz w:val="22"/>
          <w:szCs w:val="22"/>
        </w:rPr>
        <w:t xml:space="preserve">im </w:t>
      </w:r>
      <w:r w:rsidR="00E86753" w:rsidRPr="009B55F1">
        <w:rPr>
          <w:rFonts w:ascii="Arial" w:hAnsi="Arial" w:cs="Arial"/>
          <w:sz w:val="22"/>
          <w:szCs w:val="22"/>
        </w:rPr>
        <w:t>Juli 1954</w:t>
      </w:r>
      <w:r w:rsidR="00100178" w:rsidRPr="009B55F1">
        <w:rPr>
          <w:rFonts w:ascii="Arial" w:hAnsi="Arial" w:cs="Arial"/>
          <w:sz w:val="22"/>
          <w:szCs w:val="22"/>
        </w:rPr>
        <w:t>,</w:t>
      </w:r>
      <w:r w:rsidR="00E86753" w:rsidRPr="009B55F1">
        <w:rPr>
          <w:rFonts w:ascii="Arial" w:hAnsi="Arial" w:cs="Arial"/>
          <w:sz w:val="22"/>
          <w:szCs w:val="22"/>
        </w:rPr>
        <w:t xml:space="preserve"> </w:t>
      </w:r>
      <w:r w:rsidR="00677BA1" w:rsidRPr="009B55F1">
        <w:rPr>
          <w:rFonts w:ascii="Arial" w:hAnsi="Arial" w:cs="Arial"/>
          <w:sz w:val="22"/>
          <w:szCs w:val="22"/>
        </w:rPr>
        <w:t xml:space="preserve">im </w:t>
      </w:r>
      <w:r w:rsidR="00100178" w:rsidRPr="009B55F1">
        <w:rPr>
          <w:rFonts w:ascii="Arial" w:hAnsi="Arial" w:cs="Arial"/>
          <w:sz w:val="22"/>
          <w:szCs w:val="22"/>
        </w:rPr>
        <w:t xml:space="preserve">Dezember </w:t>
      </w:r>
      <w:r w:rsidR="00E86753" w:rsidRPr="009B55F1">
        <w:rPr>
          <w:rFonts w:ascii="Arial" w:hAnsi="Arial" w:cs="Arial"/>
          <w:sz w:val="22"/>
          <w:szCs w:val="22"/>
        </w:rPr>
        <w:t>1974</w:t>
      </w:r>
      <w:r w:rsidR="00100178" w:rsidRPr="009B55F1">
        <w:rPr>
          <w:rFonts w:ascii="Arial" w:hAnsi="Arial" w:cs="Arial"/>
          <w:sz w:val="22"/>
          <w:szCs w:val="22"/>
        </w:rPr>
        <w:t>,</w:t>
      </w:r>
      <w:r w:rsidR="002F627E" w:rsidRPr="009B55F1">
        <w:rPr>
          <w:rFonts w:ascii="Arial" w:hAnsi="Arial" w:cs="Arial"/>
          <w:sz w:val="22"/>
          <w:szCs w:val="22"/>
        </w:rPr>
        <w:t xml:space="preserve"> </w:t>
      </w:r>
      <w:r w:rsidR="00677BA1" w:rsidRPr="009B55F1">
        <w:rPr>
          <w:rFonts w:ascii="Arial" w:hAnsi="Arial" w:cs="Arial"/>
          <w:sz w:val="22"/>
          <w:szCs w:val="22"/>
        </w:rPr>
        <w:t xml:space="preserve">im Januar 2013 und </w:t>
      </w:r>
      <w:r w:rsidRPr="009B55F1">
        <w:rPr>
          <w:rFonts w:ascii="Arial" w:hAnsi="Arial" w:cs="Arial"/>
          <w:sz w:val="22"/>
          <w:szCs w:val="22"/>
        </w:rPr>
        <w:t xml:space="preserve">vom </w:t>
      </w:r>
      <w:r w:rsidR="0037570C" w:rsidRPr="009B55F1">
        <w:rPr>
          <w:rFonts w:ascii="Arial" w:hAnsi="Arial" w:cs="Arial"/>
          <w:sz w:val="22"/>
          <w:szCs w:val="22"/>
        </w:rPr>
        <w:t>31.</w:t>
      </w:r>
      <w:r w:rsidR="009005D0" w:rsidRPr="009B55F1">
        <w:rPr>
          <w:rFonts w:ascii="Arial" w:hAnsi="Arial" w:cs="Arial"/>
          <w:sz w:val="22"/>
          <w:szCs w:val="22"/>
        </w:rPr>
        <w:t> </w:t>
      </w:r>
      <w:r w:rsidR="0037570C" w:rsidRPr="009B55F1">
        <w:rPr>
          <w:rFonts w:ascii="Arial" w:hAnsi="Arial" w:cs="Arial"/>
          <w:sz w:val="22"/>
          <w:szCs w:val="22"/>
        </w:rPr>
        <w:t xml:space="preserve">Mai bis </w:t>
      </w:r>
      <w:r w:rsidR="006412F8" w:rsidRPr="009B55F1">
        <w:rPr>
          <w:rFonts w:ascii="Arial" w:hAnsi="Arial" w:cs="Arial"/>
          <w:sz w:val="22"/>
          <w:szCs w:val="22"/>
        </w:rPr>
        <w:t xml:space="preserve">zum </w:t>
      </w:r>
      <w:r w:rsidR="0037570C" w:rsidRPr="009B55F1">
        <w:rPr>
          <w:rFonts w:ascii="Arial" w:hAnsi="Arial" w:cs="Arial"/>
          <w:sz w:val="22"/>
          <w:szCs w:val="22"/>
        </w:rPr>
        <w:t>2.</w:t>
      </w:r>
      <w:r w:rsidR="009005D0" w:rsidRPr="009B55F1">
        <w:rPr>
          <w:rFonts w:ascii="Arial" w:hAnsi="Arial" w:cs="Arial"/>
          <w:sz w:val="22"/>
          <w:szCs w:val="22"/>
        </w:rPr>
        <w:t> </w:t>
      </w:r>
      <w:r w:rsidR="0037570C" w:rsidRPr="009B55F1">
        <w:rPr>
          <w:rFonts w:ascii="Arial" w:hAnsi="Arial" w:cs="Arial"/>
          <w:sz w:val="22"/>
          <w:szCs w:val="22"/>
        </w:rPr>
        <w:t>Juni 2013</w:t>
      </w:r>
      <w:r w:rsidR="00375EBE" w:rsidRPr="009B55F1">
        <w:rPr>
          <w:rFonts w:ascii="Arial" w:hAnsi="Arial" w:cs="Arial"/>
          <w:sz w:val="22"/>
          <w:szCs w:val="22"/>
        </w:rPr>
        <w:t>.</w:t>
      </w:r>
      <w:r w:rsidR="00630321">
        <w:rPr>
          <w:rFonts w:ascii="Arial" w:hAnsi="Arial" w:cs="Arial"/>
          <w:sz w:val="22"/>
          <w:szCs w:val="22"/>
        </w:rPr>
        <w:br/>
      </w:r>
    </w:p>
    <w:p w14:paraId="5320FBD6" w14:textId="77777777" w:rsidR="00630321" w:rsidRDefault="00630321">
      <w:pPr>
        <w:rPr>
          <w:rFonts w:ascii="Arial" w:hAnsi="Arial" w:cs="Arial"/>
          <w:sz w:val="22"/>
          <w:szCs w:val="22"/>
        </w:rPr>
      </w:pPr>
      <w:r>
        <w:rPr>
          <w:rFonts w:ascii="Arial" w:hAnsi="Arial" w:cs="Arial"/>
          <w:sz w:val="22"/>
          <w:szCs w:val="22"/>
        </w:rPr>
        <w:br w:type="page"/>
      </w:r>
    </w:p>
    <w:p w14:paraId="21C64305" w14:textId="15720F03" w:rsidR="00745ADE" w:rsidRDefault="00745ADE" w:rsidP="00630321">
      <w:pPr>
        <w:spacing w:after="240"/>
        <w:jc w:val="both"/>
        <w:rPr>
          <w:rFonts w:ascii="Arial" w:hAnsi="Arial" w:cs="Arial"/>
          <w:b/>
          <w:sz w:val="22"/>
          <w:szCs w:val="22"/>
        </w:rPr>
      </w:pPr>
      <w:r w:rsidRPr="00A70177">
        <w:rPr>
          <w:rFonts w:ascii="Arial" w:hAnsi="Arial" w:cs="Arial"/>
          <w:b/>
          <w:sz w:val="22"/>
          <w:szCs w:val="22"/>
        </w:rPr>
        <w:lastRenderedPageBreak/>
        <w:t>II. 4.</w:t>
      </w:r>
      <w:r w:rsidRPr="00A70177">
        <w:rPr>
          <w:rFonts w:ascii="Arial" w:hAnsi="Arial" w:cs="Arial"/>
          <w:b/>
          <w:sz w:val="22"/>
          <w:szCs w:val="22"/>
        </w:rPr>
        <w:tab/>
        <w:t xml:space="preserve">Begründung der Ausgrenzung des Gebietes </w:t>
      </w:r>
      <w:r>
        <w:rPr>
          <w:rFonts w:ascii="Arial" w:hAnsi="Arial" w:cs="Arial"/>
          <w:b/>
          <w:sz w:val="22"/>
          <w:szCs w:val="22"/>
        </w:rPr>
        <w:t>„</w:t>
      </w:r>
      <w:r w:rsidR="00330FB4">
        <w:rPr>
          <w:rFonts w:ascii="Arial" w:hAnsi="Arial" w:cs="Arial"/>
          <w:b/>
          <w:sz w:val="22"/>
          <w:szCs w:val="22"/>
        </w:rPr>
        <w:t>Z</w:t>
      </w:r>
      <w:r w:rsidR="009005D0">
        <w:rPr>
          <w:rFonts w:ascii="Arial" w:hAnsi="Arial" w:cs="Arial"/>
          <w:b/>
          <w:sz w:val="22"/>
          <w:szCs w:val="22"/>
        </w:rPr>
        <w:t>wota</w:t>
      </w:r>
      <w:r>
        <w:rPr>
          <w:rFonts w:ascii="Arial" w:hAnsi="Arial" w:cs="Arial"/>
          <w:b/>
          <w:sz w:val="22"/>
          <w:szCs w:val="22"/>
        </w:rPr>
        <w:t>“</w:t>
      </w:r>
      <w:r w:rsidRPr="00A70177">
        <w:rPr>
          <w:rFonts w:ascii="Arial" w:hAnsi="Arial" w:cs="Arial"/>
          <w:b/>
          <w:sz w:val="22"/>
          <w:szCs w:val="22"/>
        </w:rPr>
        <w:t xml:space="preserve"> als Hochwasserentstehungsgebiet im Sinne des §</w:t>
      </w:r>
      <w:r>
        <w:rPr>
          <w:rFonts w:ascii="Arial" w:hAnsi="Arial" w:cs="Arial"/>
          <w:b/>
          <w:sz w:val="22"/>
          <w:szCs w:val="22"/>
        </w:rPr>
        <w:t xml:space="preserve"> </w:t>
      </w:r>
      <w:r w:rsidRPr="00A70177">
        <w:rPr>
          <w:rFonts w:ascii="Arial" w:hAnsi="Arial" w:cs="Arial"/>
          <w:b/>
          <w:sz w:val="22"/>
          <w:szCs w:val="22"/>
        </w:rPr>
        <w:t>76 SächsWG</w:t>
      </w:r>
    </w:p>
    <w:p w14:paraId="21C64307" w14:textId="77777777" w:rsidR="00745ADE" w:rsidRPr="00017BB6" w:rsidRDefault="00745ADE" w:rsidP="00D83164">
      <w:pPr>
        <w:spacing w:after="360"/>
        <w:jc w:val="both"/>
        <w:rPr>
          <w:rFonts w:ascii="Arial" w:hAnsi="Arial" w:cs="Arial"/>
          <w:sz w:val="22"/>
          <w:szCs w:val="22"/>
        </w:rPr>
      </w:pPr>
      <w:r w:rsidRPr="00017BB6">
        <w:rPr>
          <w:rFonts w:ascii="Arial" w:hAnsi="Arial" w:cs="Arial"/>
          <w:sz w:val="22"/>
          <w:szCs w:val="22"/>
        </w:rPr>
        <w:t>Das Hochwasserentstehungsgebiet „</w:t>
      </w:r>
      <w:r w:rsidR="00375EBE">
        <w:rPr>
          <w:rFonts w:ascii="Arial" w:hAnsi="Arial" w:cs="Arial"/>
          <w:sz w:val="22"/>
          <w:szCs w:val="22"/>
        </w:rPr>
        <w:t>Z</w:t>
      </w:r>
      <w:r w:rsidR="00260A1E">
        <w:rPr>
          <w:rFonts w:ascii="Arial" w:hAnsi="Arial" w:cs="Arial"/>
          <w:sz w:val="22"/>
          <w:szCs w:val="22"/>
        </w:rPr>
        <w:t>wota</w:t>
      </w:r>
      <w:r w:rsidRPr="00017BB6">
        <w:rPr>
          <w:rFonts w:ascii="Arial" w:hAnsi="Arial" w:cs="Arial"/>
          <w:sz w:val="22"/>
          <w:szCs w:val="22"/>
        </w:rPr>
        <w:t xml:space="preserve">“ ergibt sich aufgrund der </w:t>
      </w:r>
      <w:r w:rsidR="00290B76">
        <w:rPr>
          <w:rFonts w:ascii="Arial" w:hAnsi="Arial" w:cs="Arial"/>
          <w:sz w:val="22"/>
          <w:szCs w:val="22"/>
        </w:rPr>
        <w:t xml:space="preserve">aufgezeigten </w:t>
      </w:r>
      <w:r w:rsidRPr="009005D0">
        <w:rPr>
          <w:rFonts w:ascii="Arial" w:hAnsi="Arial" w:cs="Arial"/>
          <w:sz w:val="22"/>
          <w:szCs w:val="22"/>
        </w:rPr>
        <w:t xml:space="preserve">meteorologischen Gegebenheiten und </w:t>
      </w:r>
      <w:r w:rsidR="00D83164" w:rsidRPr="009005D0">
        <w:rPr>
          <w:rFonts w:ascii="Arial" w:hAnsi="Arial" w:cs="Arial"/>
          <w:sz w:val="22"/>
          <w:szCs w:val="22"/>
        </w:rPr>
        <w:t>de</w:t>
      </w:r>
      <w:r w:rsidR="005826A0" w:rsidRPr="009005D0">
        <w:rPr>
          <w:rFonts w:ascii="Arial" w:hAnsi="Arial" w:cs="Arial"/>
          <w:sz w:val="22"/>
          <w:szCs w:val="22"/>
        </w:rPr>
        <w:t>r</w:t>
      </w:r>
      <w:r w:rsidR="00D83164" w:rsidRPr="009005D0">
        <w:rPr>
          <w:rFonts w:ascii="Arial" w:hAnsi="Arial" w:cs="Arial"/>
          <w:sz w:val="22"/>
          <w:szCs w:val="22"/>
        </w:rPr>
        <w:t xml:space="preserve"> </w:t>
      </w:r>
      <w:r w:rsidR="00290B76" w:rsidRPr="009005D0">
        <w:rPr>
          <w:rFonts w:ascii="Arial" w:hAnsi="Arial" w:cs="Arial"/>
          <w:sz w:val="22"/>
          <w:szCs w:val="22"/>
        </w:rPr>
        <w:t xml:space="preserve">lokalen </w:t>
      </w:r>
      <w:r w:rsidRPr="009005D0">
        <w:rPr>
          <w:rFonts w:ascii="Arial" w:hAnsi="Arial" w:cs="Arial"/>
          <w:sz w:val="22"/>
          <w:szCs w:val="22"/>
        </w:rPr>
        <w:t>Gebietseigenschaf</w:t>
      </w:r>
      <w:r w:rsidR="000E5343" w:rsidRPr="009005D0">
        <w:rPr>
          <w:rFonts w:ascii="Arial" w:hAnsi="Arial" w:cs="Arial"/>
          <w:sz w:val="22"/>
          <w:szCs w:val="22"/>
        </w:rPr>
        <w:t>ten.</w:t>
      </w:r>
      <w:r w:rsidRPr="009005D0">
        <w:rPr>
          <w:rFonts w:ascii="Arial" w:hAnsi="Arial" w:cs="Arial"/>
          <w:sz w:val="22"/>
          <w:szCs w:val="22"/>
        </w:rPr>
        <w:t xml:space="preserve"> Hier führen </w:t>
      </w:r>
      <w:r w:rsidR="00D83164" w:rsidRPr="009005D0">
        <w:rPr>
          <w:rFonts w:ascii="Arial" w:hAnsi="Arial" w:cs="Arial"/>
          <w:sz w:val="22"/>
          <w:szCs w:val="22"/>
        </w:rPr>
        <w:t xml:space="preserve">häufige ergiebige Niederschläge in Verbindung mit </w:t>
      </w:r>
      <w:r w:rsidRPr="009005D0">
        <w:rPr>
          <w:rFonts w:ascii="Arial" w:hAnsi="Arial" w:cs="Arial"/>
          <w:sz w:val="22"/>
          <w:szCs w:val="22"/>
        </w:rPr>
        <w:t xml:space="preserve">hauptsächlich flachgründigen </w:t>
      </w:r>
      <w:r w:rsidR="00B30B96" w:rsidRPr="009005D0">
        <w:rPr>
          <w:rFonts w:ascii="Arial" w:hAnsi="Arial" w:cs="Arial"/>
          <w:sz w:val="22"/>
          <w:szCs w:val="22"/>
        </w:rPr>
        <w:t xml:space="preserve">bzw. schlecht durchlässigen </w:t>
      </w:r>
      <w:r w:rsidRPr="009005D0">
        <w:rPr>
          <w:rFonts w:ascii="Arial" w:hAnsi="Arial" w:cs="Arial"/>
          <w:sz w:val="22"/>
          <w:szCs w:val="22"/>
        </w:rPr>
        <w:t>Böden</w:t>
      </w:r>
      <w:r w:rsidR="00D83164" w:rsidRPr="009005D0">
        <w:rPr>
          <w:rFonts w:ascii="Arial" w:hAnsi="Arial" w:cs="Arial"/>
          <w:sz w:val="22"/>
          <w:szCs w:val="22"/>
        </w:rPr>
        <w:t xml:space="preserve"> (Braunerden,</w:t>
      </w:r>
      <w:r w:rsidR="00290B76" w:rsidRPr="009005D0">
        <w:rPr>
          <w:rFonts w:ascii="Arial" w:hAnsi="Arial" w:cs="Arial"/>
          <w:sz w:val="22"/>
          <w:szCs w:val="22"/>
        </w:rPr>
        <w:t xml:space="preserve"> P</w:t>
      </w:r>
      <w:r w:rsidR="00D83164" w:rsidRPr="009005D0">
        <w:rPr>
          <w:rFonts w:ascii="Arial" w:hAnsi="Arial" w:cs="Arial"/>
          <w:sz w:val="22"/>
          <w:szCs w:val="22"/>
        </w:rPr>
        <w:t>seudogley</w:t>
      </w:r>
      <w:r w:rsidR="00290B76" w:rsidRPr="009005D0">
        <w:rPr>
          <w:rFonts w:ascii="Arial" w:hAnsi="Arial" w:cs="Arial"/>
          <w:sz w:val="22"/>
          <w:szCs w:val="22"/>
        </w:rPr>
        <w:t>e und Gleye</w:t>
      </w:r>
      <w:r w:rsidR="00D83164" w:rsidRPr="009005D0">
        <w:rPr>
          <w:rFonts w:ascii="Arial" w:hAnsi="Arial" w:cs="Arial"/>
          <w:sz w:val="22"/>
          <w:szCs w:val="22"/>
        </w:rPr>
        <w:t>)</w:t>
      </w:r>
      <w:r w:rsidR="000E5343" w:rsidRPr="009005D0">
        <w:rPr>
          <w:rFonts w:ascii="Arial" w:hAnsi="Arial" w:cs="Arial"/>
          <w:sz w:val="22"/>
          <w:szCs w:val="22"/>
        </w:rPr>
        <w:t xml:space="preserve"> und</w:t>
      </w:r>
      <w:r w:rsidR="00D83164" w:rsidRPr="009005D0">
        <w:rPr>
          <w:rFonts w:ascii="Arial" w:hAnsi="Arial" w:cs="Arial"/>
          <w:sz w:val="22"/>
          <w:szCs w:val="22"/>
        </w:rPr>
        <w:t xml:space="preserve"> </w:t>
      </w:r>
      <w:r w:rsidR="007E2C0D" w:rsidRPr="009005D0">
        <w:rPr>
          <w:rFonts w:ascii="Arial" w:hAnsi="Arial" w:cs="Arial"/>
          <w:sz w:val="22"/>
          <w:szCs w:val="22"/>
        </w:rPr>
        <w:t xml:space="preserve">vorherrschend </w:t>
      </w:r>
      <w:r w:rsidR="00D83164" w:rsidRPr="009005D0">
        <w:rPr>
          <w:rFonts w:ascii="Arial" w:hAnsi="Arial" w:cs="Arial"/>
          <w:sz w:val="22"/>
          <w:szCs w:val="22"/>
        </w:rPr>
        <w:t>größere</w:t>
      </w:r>
      <w:r w:rsidR="007E2C0D" w:rsidRPr="009005D0">
        <w:rPr>
          <w:rFonts w:ascii="Arial" w:hAnsi="Arial" w:cs="Arial"/>
          <w:sz w:val="22"/>
          <w:szCs w:val="22"/>
        </w:rPr>
        <w:t>n</w:t>
      </w:r>
      <w:r w:rsidR="00D83164" w:rsidRPr="009005D0">
        <w:rPr>
          <w:rFonts w:ascii="Arial" w:hAnsi="Arial" w:cs="Arial"/>
          <w:sz w:val="22"/>
          <w:szCs w:val="22"/>
        </w:rPr>
        <w:t xml:space="preserve"> Hangneigung</w:t>
      </w:r>
      <w:r w:rsidR="005826A0" w:rsidRPr="009005D0">
        <w:rPr>
          <w:rFonts w:ascii="Arial" w:hAnsi="Arial" w:cs="Arial"/>
          <w:sz w:val="22"/>
          <w:szCs w:val="22"/>
        </w:rPr>
        <w:t>en</w:t>
      </w:r>
      <w:r w:rsidR="00D83164" w:rsidRPr="009005D0">
        <w:rPr>
          <w:rFonts w:ascii="Arial" w:hAnsi="Arial" w:cs="Arial"/>
          <w:sz w:val="22"/>
          <w:szCs w:val="22"/>
        </w:rPr>
        <w:t xml:space="preserve"> </w:t>
      </w:r>
      <w:r w:rsidRPr="009005D0">
        <w:rPr>
          <w:rFonts w:ascii="Arial" w:hAnsi="Arial" w:cs="Arial"/>
          <w:sz w:val="22"/>
          <w:szCs w:val="22"/>
        </w:rPr>
        <w:t xml:space="preserve">zu einem </w:t>
      </w:r>
      <w:r w:rsidR="00290B76" w:rsidRPr="009005D0">
        <w:rPr>
          <w:rFonts w:ascii="Arial" w:hAnsi="Arial" w:cs="Arial"/>
          <w:sz w:val="22"/>
          <w:szCs w:val="22"/>
        </w:rPr>
        <w:t xml:space="preserve">vorwiegend </w:t>
      </w:r>
      <w:r w:rsidRPr="009005D0">
        <w:rPr>
          <w:rFonts w:ascii="Arial" w:hAnsi="Arial" w:cs="Arial"/>
          <w:sz w:val="22"/>
          <w:szCs w:val="22"/>
        </w:rPr>
        <w:t>schnellen Abfluss in die Gewässer.</w:t>
      </w:r>
      <w:r w:rsidR="007E2C0D" w:rsidRPr="009005D0">
        <w:rPr>
          <w:rFonts w:ascii="Arial" w:hAnsi="Arial" w:cs="Arial"/>
          <w:sz w:val="22"/>
          <w:szCs w:val="22"/>
        </w:rPr>
        <w:t xml:space="preserve"> </w:t>
      </w:r>
      <w:r w:rsidR="00330FB4" w:rsidRPr="009005D0">
        <w:rPr>
          <w:rFonts w:ascii="Arial" w:hAnsi="Arial" w:cs="Arial"/>
          <w:sz w:val="22"/>
          <w:szCs w:val="22"/>
        </w:rPr>
        <w:t xml:space="preserve">Ziel der Ausgrenzung ist es, die bereits eingeschränkten </w:t>
      </w:r>
      <w:r w:rsidR="00313AB5" w:rsidRPr="009005D0">
        <w:rPr>
          <w:rFonts w:ascii="Arial" w:hAnsi="Arial" w:cs="Arial"/>
          <w:sz w:val="22"/>
          <w:szCs w:val="22"/>
        </w:rPr>
        <w:t>Wassers</w:t>
      </w:r>
      <w:r w:rsidR="00330FB4" w:rsidRPr="009005D0">
        <w:rPr>
          <w:rFonts w:ascii="Arial" w:hAnsi="Arial" w:cs="Arial"/>
          <w:sz w:val="22"/>
          <w:szCs w:val="22"/>
        </w:rPr>
        <w:t>peicher- und</w:t>
      </w:r>
      <w:r w:rsidR="00330FB4">
        <w:rPr>
          <w:rFonts w:ascii="Arial" w:hAnsi="Arial" w:cs="Arial"/>
          <w:sz w:val="22"/>
          <w:szCs w:val="22"/>
        </w:rPr>
        <w:t xml:space="preserve"> </w:t>
      </w:r>
      <w:r w:rsidR="00313AB5">
        <w:rPr>
          <w:rFonts w:ascii="Arial" w:hAnsi="Arial" w:cs="Arial"/>
          <w:sz w:val="22"/>
          <w:szCs w:val="22"/>
        </w:rPr>
        <w:t>Wasserr</w:t>
      </w:r>
      <w:r w:rsidR="00330FB4">
        <w:rPr>
          <w:rFonts w:ascii="Arial" w:hAnsi="Arial" w:cs="Arial"/>
          <w:sz w:val="22"/>
          <w:szCs w:val="22"/>
        </w:rPr>
        <w:t xml:space="preserve">ückhalteeigenschaften des Gebietes zu sichern bzw. zu verbessern und so </w:t>
      </w:r>
      <w:r w:rsidR="00313AB5">
        <w:rPr>
          <w:rFonts w:ascii="Arial" w:hAnsi="Arial" w:cs="Arial"/>
          <w:sz w:val="22"/>
          <w:szCs w:val="22"/>
        </w:rPr>
        <w:t xml:space="preserve">die </w:t>
      </w:r>
      <w:r w:rsidR="00DE2F57">
        <w:rPr>
          <w:rFonts w:ascii="Arial" w:hAnsi="Arial" w:cs="Arial"/>
          <w:sz w:val="22"/>
          <w:szCs w:val="22"/>
        </w:rPr>
        <w:t xml:space="preserve">Gefährdung durch </w:t>
      </w:r>
      <w:r w:rsidR="00330FB4">
        <w:rPr>
          <w:rFonts w:ascii="Arial" w:hAnsi="Arial" w:cs="Arial"/>
          <w:sz w:val="22"/>
          <w:szCs w:val="22"/>
        </w:rPr>
        <w:t>Hochwasser</w:t>
      </w:r>
      <w:r w:rsidR="00DE2F57">
        <w:rPr>
          <w:rFonts w:ascii="Arial" w:hAnsi="Arial" w:cs="Arial"/>
          <w:sz w:val="22"/>
          <w:szCs w:val="22"/>
        </w:rPr>
        <w:t xml:space="preserve"> </w:t>
      </w:r>
      <w:r w:rsidR="009B29E8">
        <w:rPr>
          <w:rFonts w:ascii="Arial" w:hAnsi="Arial" w:cs="Arial"/>
          <w:sz w:val="22"/>
          <w:szCs w:val="22"/>
        </w:rPr>
        <w:t xml:space="preserve">aus </w:t>
      </w:r>
      <w:r w:rsidR="00DE2F57">
        <w:rPr>
          <w:rFonts w:ascii="Arial" w:hAnsi="Arial" w:cs="Arial"/>
          <w:sz w:val="22"/>
          <w:szCs w:val="22"/>
        </w:rPr>
        <w:t xml:space="preserve">den Gewässern </w:t>
      </w:r>
      <w:r w:rsidR="008B271D">
        <w:rPr>
          <w:rFonts w:ascii="Arial" w:hAnsi="Arial" w:cs="Arial"/>
          <w:sz w:val="22"/>
          <w:szCs w:val="22"/>
        </w:rPr>
        <w:t xml:space="preserve">und </w:t>
      </w:r>
      <w:r w:rsidR="00D10B50">
        <w:rPr>
          <w:rFonts w:ascii="Arial" w:hAnsi="Arial" w:cs="Arial"/>
          <w:sz w:val="22"/>
          <w:szCs w:val="22"/>
        </w:rPr>
        <w:t xml:space="preserve">durch hochwasserrelevanten </w:t>
      </w:r>
      <w:r w:rsidR="00313AB5">
        <w:rPr>
          <w:rFonts w:ascii="Arial" w:hAnsi="Arial" w:cs="Arial"/>
          <w:sz w:val="22"/>
          <w:szCs w:val="22"/>
        </w:rPr>
        <w:t xml:space="preserve">Oberflächenabfluss zu mindern, bzw. einer möglichen künftigen Erhöhung der Gefährdung </w:t>
      </w:r>
      <w:r w:rsidR="009B29E8">
        <w:rPr>
          <w:rFonts w:ascii="Arial" w:hAnsi="Arial" w:cs="Arial"/>
          <w:sz w:val="22"/>
          <w:szCs w:val="22"/>
        </w:rPr>
        <w:t>entgegenzuwirken</w:t>
      </w:r>
      <w:r w:rsidR="008B271D">
        <w:rPr>
          <w:rFonts w:ascii="Arial" w:hAnsi="Arial" w:cs="Arial"/>
          <w:sz w:val="22"/>
          <w:szCs w:val="22"/>
        </w:rPr>
        <w:t xml:space="preserve">. Dies soll erreicht werden für die innerhalb des Verordnungsgebietes liegenden </w:t>
      </w:r>
      <w:r w:rsidR="00330FB4">
        <w:rPr>
          <w:rFonts w:ascii="Arial" w:hAnsi="Arial" w:cs="Arial"/>
          <w:sz w:val="22"/>
          <w:szCs w:val="22"/>
        </w:rPr>
        <w:t xml:space="preserve">Ortslagen selbst, aber auch </w:t>
      </w:r>
      <w:r w:rsidR="008B271D">
        <w:rPr>
          <w:rFonts w:ascii="Arial" w:hAnsi="Arial" w:cs="Arial"/>
          <w:sz w:val="22"/>
          <w:szCs w:val="22"/>
        </w:rPr>
        <w:t xml:space="preserve">– bezüglich der Hochwassergefährdung aus den Gewässern – für </w:t>
      </w:r>
      <w:r w:rsidR="00240020">
        <w:rPr>
          <w:rFonts w:ascii="Arial" w:hAnsi="Arial" w:cs="Arial"/>
          <w:sz w:val="22"/>
          <w:szCs w:val="22"/>
        </w:rPr>
        <w:t>di</w:t>
      </w:r>
      <w:r w:rsidR="008B271D">
        <w:rPr>
          <w:rFonts w:ascii="Arial" w:hAnsi="Arial" w:cs="Arial"/>
          <w:sz w:val="22"/>
          <w:szCs w:val="22"/>
        </w:rPr>
        <w:t xml:space="preserve">e </w:t>
      </w:r>
      <w:r w:rsidR="00240020">
        <w:rPr>
          <w:rFonts w:ascii="Arial" w:hAnsi="Arial" w:cs="Arial"/>
          <w:sz w:val="22"/>
          <w:szCs w:val="22"/>
        </w:rPr>
        <w:t xml:space="preserve">an den Fließgewässern </w:t>
      </w:r>
      <w:r w:rsidR="00330FB4">
        <w:rPr>
          <w:rFonts w:ascii="Arial" w:hAnsi="Arial" w:cs="Arial"/>
          <w:sz w:val="22"/>
          <w:szCs w:val="22"/>
        </w:rPr>
        <w:t xml:space="preserve">unterhalb des </w:t>
      </w:r>
      <w:r w:rsidR="009B29E8">
        <w:rPr>
          <w:rFonts w:ascii="Arial" w:hAnsi="Arial" w:cs="Arial"/>
          <w:sz w:val="22"/>
          <w:szCs w:val="22"/>
        </w:rPr>
        <w:t>Verordnungs</w:t>
      </w:r>
      <w:r w:rsidR="00330FB4">
        <w:rPr>
          <w:rFonts w:ascii="Arial" w:hAnsi="Arial" w:cs="Arial"/>
          <w:sz w:val="22"/>
          <w:szCs w:val="22"/>
        </w:rPr>
        <w:t xml:space="preserve">gebietes </w:t>
      </w:r>
      <w:r w:rsidR="00313AB5">
        <w:rPr>
          <w:rFonts w:ascii="Arial" w:hAnsi="Arial" w:cs="Arial"/>
          <w:sz w:val="22"/>
          <w:szCs w:val="22"/>
        </w:rPr>
        <w:t>befindlich</w:t>
      </w:r>
      <w:r w:rsidR="008B271D">
        <w:rPr>
          <w:rFonts w:ascii="Arial" w:hAnsi="Arial" w:cs="Arial"/>
          <w:sz w:val="22"/>
          <w:szCs w:val="22"/>
        </w:rPr>
        <w:t xml:space="preserve">en </w:t>
      </w:r>
      <w:r w:rsidR="00330FB4">
        <w:rPr>
          <w:rFonts w:ascii="Arial" w:hAnsi="Arial" w:cs="Arial"/>
          <w:sz w:val="22"/>
          <w:szCs w:val="22"/>
        </w:rPr>
        <w:t>Ortslagen.</w:t>
      </w:r>
    </w:p>
    <w:p w14:paraId="21C64308" w14:textId="77777777" w:rsidR="00745ADE" w:rsidRPr="00A70177" w:rsidRDefault="005C4074" w:rsidP="00745ADE">
      <w:pPr>
        <w:jc w:val="both"/>
        <w:rPr>
          <w:rFonts w:ascii="Arial" w:hAnsi="Arial" w:cs="Arial"/>
          <w:b/>
          <w:sz w:val="22"/>
          <w:szCs w:val="22"/>
        </w:rPr>
      </w:pPr>
      <w:r>
        <w:rPr>
          <w:rFonts w:ascii="Arial" w:hAnsi="Arial" w:cs="Arial"/>
          <w:b/>
          <w:sz w:val="22"/>
          <w:szCs w:val="22"/>
        </w:rPr>
        <w:t>Literatur</w:t>
      </w:r>
    </w:p>
    <w:p w14:paraId="21C64309" w14:textId="77777777" w:rsidR="00745ADE" w:rsidRPr="00017BB6" w:rsidRDefault="00745ADE" w:rsidP="00745ADE">
      <w:pPr>
        <w:jc w:val="both"/>
        <w:rPr>
          <w:rFonts w:ascii="Arial" w:hAnsi="Arial" w:cs="Arial"/>
          <w:sz w:val="22"/>
          <w:szCs w:val="22"/>
        </w:rPr>
      </w:pPr>
    </w:p>
    <w:p w14:paraId="21C6430A" w14:textId="77777777" w:rsidR="00745ADE" w:rsidRPr="009005D0" w:rsidRDefault="007A5C3A" w:rsidP="007A5C3A">
      <w:pPr>
        <w:spacing w:after="120"/>
        <w:ind w:left="708" w:hanging="708"/>
        <w:jc w:val="both"/>
        <w:rPr>
          <w:rFonts w:ascii="Arial" w:hAnsi="Arial" w:cs="Arial"/>
          <w:sz w:val="22"/>
          <w:szCs w:val="22"/>
        </w:rPr>
      </w:pPr>
      <w:r w:rsidRPr="009005D0">
        <w:rPr>
          <w:rFonts w:ascii="Arial" w:hAnsi="Arial" w:cs="Arial"/>
          <w:sz w:val="22"/>
          <w:szCs w:val="22"/>
        </w:rPr>
        <w:t>[1]</w:t>
      </w:r>
      <w:r w:rsidRPr="009005D0">
        <w:rPr>
          <w:rFonts w:ascii="Arial" w:hAnsi="Arial" w:cs="Arial"/>
          <w:sz w:val="22"/>
          <w:szCs w:val="22"/>
        </w:rPr>
        <w:tab/>
      </w:r>
      <w:r w:rsidR="00745ADE" w:rsidRPr="009005D0">
        <w:rPr>
          <w:rFonts w:ascii="Arial" w:hAnsi="Arial" w:cs="Arial"/>
          <w:sz w:val="22"/>
          <w:szCs w:val="22"/>
        </w:rPr>
        <w:t>Hochwasser im Erzgebirge in der Vergangenheit von der Gottleuba bis zur Mulde</w:t>
      </w:r>
      <w:r w:rsidR="00905744" w:rsidRPr="009005D0">
        <w:rPr>
          <w:rFonts w:ascii="Arial" w:hAnsi="Arial" w:cs="Arial"/>
          <w:sz w:val="22"/>
          <w:szCs w:val="22"/>
        </w:rPr>
        <w:t xml:space="preserve"> (unveröffentlicht),</w:t>
      </w:r>
      <w:r w:rsidR="00745ADE" w:rsidRPr="009005D0">
        <w:rPr>
          <w:rFonts w:ascii="Arial" w:hAnsi="Arial" w:cs="Arial"/>
          <w:sz w:val="22"/>
          <w:szCs w:val="22"/>
        </w:rPr>
        <w:t xml:space="preserve"> </w:t>
      </w:r>
      <w:r w:rsidR="00905744" w:rsidRPr="009005D0">
        <w:rPr>
          <w:rFonts w:ascii="Arial" w:hAnsi="Arial" w:cs="Arial"/>
          <w:sz w:val="22"/>
          <w:szCs w:val="22"/>
        </w:rPr>
        <w:t xml:space="preserve">Pohl, R., </w:t>
      </w:r>
      <w:r w:rsidR="00745ADE" w:rsidRPr="009005D0">
        <w:rPr>
          <w:rFonts w:ascii="Arial" w:hAnsi="Arial" w:cs="Arial"/>
          <w:sz w:val="22"/>
          <w:szCs w:val="22"/>
        </w:rPr>
        <w:t>TU Dresden</w:t>
      </w:r>
      <w:r w:rsidR="00905744" w:rsidRPr="009005D0">
        <w:rPr>
          <w:rFonts w:ascii="Arial" w:hAnsi="Arial" w:cs="Arial"/>
          <w:sz w:val="22"/>
          <w:szCs w:val="22"/>
        </w:rPr>
        <w:t xml:space="preserve">, </w:t>
      </w:r>
      <w:r w:rsidRPr="009005D0">
        <w:rPr>
          <w:rFonts w:ascii="Arial" w:hAnsi="Arial" w:cs="Arial"/>
          <w:sz w:val="22"/>
          <w:szCs w:val="22"/>
        </w:rPr>
        <w:t>2003</w:t>
      </w:r>
    </w:p>
    <w:p w14:paraId="21C6430B" w14:textId="77777777" w:rsidR="007A5C3A" w:rsidRPr="009005D0" w:rsidRDefault="00110597" w:rsidP="007A5C3A">
      <w:pPr>
        <w:spacing w:after="120"/>
        <w:ind w:left="708" w:hanging="708"/>
        <w:jc w:val="both"/>
        <w:rPr>
          <w:rFonts w:ascii="Arial" w:hAnsi="Arial" w:cs="Arial"/>
          <w:sz w:val="22"/>
          <w:szCs w:val="22"/>
        </w:rPr>
      </w:pPr>
      <w:r w:rsidRPr="009005D0">
        <w:rPr>
          <w:rFonts w:ascii="Arial" w:hAnsi="Arial" w:cs="Arial"/>
          <w:sz w:val="22"/>
          <w:szCs w:val="22"/>
        </w:rPr>
        <w:t>[2</w:t>
      </w:r>
      <w:r w:rsidR="007A5C3A" w:rsidRPr="009005D0">
        <w:rPr>
          <w:rFonts w:ascii="Arial" w:hAnsi="Arial" w:cs="Arial"/>
          <w:sz w:val="22"/>
          <w:szCs w:val="22"/>
        </w:rPr>
        <w:t>]</w:t>
      </w:r>
      <w:r w:rsidR="007A5C3A" w:rsidRPr="009005D0">
        <w:rPr>
          <w:rFonts w:ascii="Arial" w:hAnsi="Arial" w:cs="Arial"/>
          <w:sz w:val="22"/>
          <w:szCs w:val="22"/>
        </w:rPr>
        <w:tab/>
      </w:r>
      <w:r w:rsidR="007E7B27" w:rsidRPr="009005D0">
        <w:rPr>
          <w:rFonts w:ascii="Arial" w:hAnsi="Arial" w:cs="Arial"/>
          <w:sz w:val="22"/>
          <w:szCs w:val="22"/>
        </w:rPr>
        <w:t xml:space="preserve">Ereignisanalyse zum Hochwasser Juni 2013 in Sachsen, </w:t>
      </w:r>
      <w:r w:rsidR="00905744" w:rsidRPr="009005D0">
        <w:rPr>
          <w:rFonts w:ascii="Arial" w:hAnsi="Arial" w:cs="Arial"/>
          <w:sz w:val="22"/>
          <w:szCs w:val="22"/>
        </w:rPr>
        <w:t xml:space="preserve">Sächsisches </w:t>
      </w:r>
      <w:r w:rsidR="007E7B27" w:rsidRPr="009005D0">
        <w:rPr>
          <w:rFonts w:ascii="Arial" w:hAnsi="Arial" w:cs="Arial"/>
          <w:sz w:val="22"/>
          <w:szCs w:val="22"/>
        </w:rPr>
        <w:t>Landesamt für Umwelt, Landwirtschaft und Geologie, 2015</w:t>
      </w:r>
    </w:p>
    <w:p w14:paraId="21C6430C" w14:textId="77777777" w:rsidR="00110597" w:rsidRPr="009005D0" w:rsidRDefault="00110597" w:rsidP="00110597">
      <w:pPr>
        <w:spacing w:after="120"/>
        <w:ind w:left="708" w:hanging="708"/>
        <w:jc w:val="both"/>
        <w:rPr>
          <w:rFonts w:ascii="Arial" w:hAnsi="Arial" w:cs="Arial"/>
          <w:sz w:val="22"/>
          <w:szCs w:val="22"/>
        </w:rPr>
      </w:pPr>
      <w:r w:rsidRPr="009005D0">
        <w:rPr>
          <w:rFonts w:ascii="Arial" w:hAnsi="Arial" w:cs="Arial"/>
          <w:sz w:val="22"/>
          <w:szCs w:val="22"/>
        </w:rPr>
        <w:t>[3]</w:t>
      </w:r>
      <w:r w:rsidRPr="009005D0">
        <w:rPr>
          <w:rFonts w:ascii="Arial" w:hAnsi="Arial" w:cs="Arial"/>
          <w:sz w:val="22"/>
          <w:szCs w:val="22"/>
        </w:rPr>
        <w:tab/>
        <w:t>Expertise über Darstellung und Analyse des Starkregenereignisses vom 11. bis 13.08.2002 in Sachsen und Dresden, Deutscher Wetterdienst, 2003</w:t>
      </w:r>
    </w:p>
    <w:p w14:paraId="21C6430D" w14:textId="77777777" w:rsidR="00EF6DB0" w:rsidRDefault="00EF6DB0" w:rsidP="00EF6DB0">
      <w:pPr>
        <w:spacing w:after="120"/>
        <w:ind w:left="708" w:hanging="708"/>
        <w:jc w:val="both"/>
        <w:rPr>
          <w:rFonts w:ascii="Arial" w:hAnsi="Arial" w:cs="Arial"/>
          <w:sz w:val="22"/>
          <w:szCs w:val="22"/>
        </w:rPr>
      </w:pPr>
      <w:r w:rsidRPr="009005D0">
        <w:rPr>
          <w:rFonts w:ascii="Arial" w:hAnsi="Arial" w:cs="Arial"/>
          <w:sz w:val="22"/>
          <w:szCs w:val="22"/>
        </w:rPr>
        <w:t>[4]</w:t>
      </w:r>
      <w:r w:rsidRPr="009005D0">
        <w:rPr>
          <w:rFonts w:ascii="Arial" w:hAnsi="Arial" w:cs="Arial"/>
          <w:sz w:val="22"/>
          <w:szCs w:val="22"/>
        </w:rPr>
        <w:tab/>
        <w:t xml:space="preserve">Hochwasser im Vogtland 1954 und 2013, Fehlhauer, G., Suttonverlag GmbH, 2013 </w:t>
      </w:r>
    </w:p>
    <w:p w14:paraId="21C6430E" w14:textId="77777777" w:rsidR="00EF6DB0" w:rsidRDefault="00EF6DB0" w:rsidP="00EF6DB0">
      <w:pPr>
        <w:spacing w:after="120"/>
        <w:ind w:left="708" w:hanging="708"/>
        <w:jc w:val="both"/>
        <w:rPr>
          <w:rFonts w:ascii="Arial" w:hAnsi="Arial" w:cs="Arial"/>
          <w:sz w:val="22"/>
          <w:szCs w:val="22"/>
        </w:rPr>
      </w:pPr>
    </w:p>
    <w:p w14:paraId="21C6430F" w14:textId="77777777" w:rsidR="00EF6DB0" w:rsidRDefault="00EF6DB0" w:rsidP="00110597">
      <w:pPr>
        <w:spacing w:after="120"/>
        <w:ind w:left="708" w:hanging="708"/>
        <w:jc w:val="both"/>
        <w:rPr>
          <w:rFonts w:ascii="Arial" w:hAnsi="Arial" w:cs="Arial"/>
          <w:sz w:val="22"/>
          <w:szCs w:val="22"/>
        </w:rPr>
      </w:pPr>
    </w:p>
    <w:p w14:paraId="21C64310" w14:textId="77777777" w:rsidR="00110597" w:rsidRPr="00017BB6" w:rsidRDefault="00110597" w:rsidP="007A5C3A">
      <w:pPr>
        <w:spacing w:after="120"/>
        <w:ind w:left="708" w:hanging="708"/>
        <w:jc w:val="both"/>
        <w:rPr>
          <w:rFonts w:ascii="Arial" w:hAnsi="Arial" w:cs="Arial"/>
          <w:sz w:val="22"/>
          <w:szCs w:val="22"/>
        </w:rPr>
      </w:pPr>
    </w:p>
    <w:p w14:paraId="21C64311" w14:textId="77777777" w:rsidR="00745ADE" w:rsidRDefault="00745ADE" w:rsidP="004834FE">
      <w:pPr>
        <w:spacing w:after="240"/>
        <w:jc w:val="both"/>
        <w:rPr>
          <w:rFonts w:ascii="Arial" w:hAnsi="Arial" w:cs="Arial"/>
          <w:b/>
          <w:sz w:val="22"/>
          <w:szCs w:val="22"/>
        </w:rPr>
      </w:pPr>
      <w:r w:rsidRPr="00017BB6">
        <w:rPr>
          <w:rFonts w:ascii="Arial" w:hAnsi="Arial" w:cs="Arial"/>
          <w:sz w:val="22"/>
          <w:szCs w:val="22"/>
        </w:rPr>
        <w:br w:type="page"/>
      </w:r>
      <w:r w:rsidRPr="00A70177">
        <w:rPr>
          <w:rFonts w:ascii="Arial" w:hAnsi="Arial" w:cs="Arial"/>
          <w:b/>
          <w:sz w:val="22"/>
          <w:szCs w:val="22"/>
        </w:rPr>
        <w:lastRenderedPageBreak/>
        <w:t xml:space="preserve">Anlage </w:t>
      </w:r>
    </w:p>
    <w:p w14:paraId="21C64313" w14:textId="77777777" w:rsidR="00745ADE" w:rsidRPr="00A70177" w:rsidRDefault="00745ADE" w:rsidP="00745ADE">
      <w:pPr>
        <w:jc w:val="center"/>
        <w:rPr>
          <w:rFonts w:ascii="Arial" w:hAnsi="Arial" w:cs="Arial"/>
          <w:b/>
          <w:sz w:val="22"/>
          <w:szCs w:val="22"/>
        </w:rPr>
      </w:pPr>
      <w:r w:rsidRPr="00A70177">
        <w:rPr>
          <w:rFonts w:ascii="Arial" w:hAnsi="Arial" w:cs="Arial"/>
          <w:b/>
          <w:sz w:val="22"/>
          <w:szCs w:val="22"/>
        </w:rPr>
        <w:t>Gesetzesauszug §</w:t>
      </w:r>
      <w:r>
        <w:rPr>
          <w:rFonts w:ascii="Arial" w:hAnsi="Arial" w:cs="Arial"/>
          <w:b/>
          <w:sz w:val="22"/>
          <w:szCs w:val="22"/>
        </w:rPr>
        <w:t xml:space="preserve"> </w:t>
      </w:r>
      <w:r w:rsidRPr="00A70177">
        <w:rPr>
          <w:rFonts w:ascii="Arial" w:hAnsi="Arial" w:cs="Arial"/>
          <w:b/>
          <w:sz w:val="22"/>
          <w:szCs w:val="22"/>
        </w:rPr>
        <w:t>76 Sächsisches Wassergesetz (SächsWG)</w:t>
      </w:r>
    </w:p>
    <w:p w14:paraId="21C64314" w14:textId="77777777" w:rsidR="009005D0" w:rsidRDefault="00745ADE" w:rsidP="009005D0">
      <w:pPr>
        <w:jc w:val="center"/>
        <w:rPr>
          <w:rFonts w:ascii="Arial" w:hAnsi="Arial" w:cs="Arial"/>
          <w:b/>
          <w:sz w:val="22"/>
          <w:szCs w:val="22"/>
        </w:rPr>
      </w:pPr>
      <w:r w:rsidRPr="00A70177">
        <w:rPr>
          <w:rFonts w:ascii="Arial" w:hAnsi="Arial" w:cs="Arial"/>
          <w:b/>
          <w:sz w:val="22"/>
          <w:szCs w:val="22"/>
        </w:rPr>
        <w:t>in der Fassung der Bekanntmachung vom 12. Juli 2013 (SächsGVBl. S. 503)</w:t>
      </w:r>
      <w:r w:rsidR="009005D0">
        <w:rPr>
          <w:rFonts w:ascii="Arial" w:hAnsi="Arial" w:cs="Arial"/>
          <w:b/>
          <w:sz w:val="22"/>
          <w:szCs w:val="22"/>
        </w:rPr>
        <w:t>,</w:t>
      </w:r>
    </w:p>
    <w:p w14:paraId="21C64315" w14:textId="77777777" w:rsidR="00745ADE" w:rsidRDefault="009005D0" w:rsidP="00C76075">
      <w:pPr>
        <w:spacing w:after="240"/>
        <w:jc w:val="center"/>
        <w:rPr>
          <w:rFonts w:ascii="Arial" w:hAnsi="Arial" w:cs="Arial"/>
          <w:b/>
          <w:sz w:val="22"/>
          <w:szCs w:val="22"/>
        </w:rPr>
      </w:pPr>
      <w:r>
        <w:rPr>
          <w:rFonts w:ascii="Arial" w:hAnsi="Arial" w:cs="Arial"/>
          <w:b/>
          <w:sz w:val="22"/>
          <w:szCs w:val="22"/>
        </w:rPr>
        <w:t>zuletzt geändert durch Artikel 2 des Gesetzes vom 8. Juli 2016 (SächsGVBl. S. 287)</w:t>
      </w:r>
    </w:p>
    <w:p w14:paraId="21C64316" w14:textId="77777777" w:rsidR="00745ADE" w:rsidRDefault="00745ADE" w:rsidP="00536AB1">
      <w:pPr>
        <w:tabs>
          <w:tab w:val="left" w:pos="426"/>
        </w:tabs>
        <w:spacing w:after="240"/>
        <w:jc w:val="both"/>
        <w:rPr>
          <w:rFonts w:ascii="Arial" w:hAnsi="Arial" w:cs="Arial"/>
          <w:sz w:val="22"/>
          <w:szCs w:val="22"/>
        </w:rPr>
      </w:pPr>
      <w:r w:rsidRPr="00F4255D">
        <w:rPr>
          <w:rFonts w:ascii="Arial" w:hAnsi="Arial" w:cs="Arial"/>
          <w:sz w:val="22"/>
          <w:szCs w:val="22"/>
        </w:rPr>
        <w:t xml:space="preserve">(1) </w:t>
      </w:r>
      <w:r w:rsidR="009A3EE2">
        <w:rPr>
          <w:rFonts w:ascii="Arial" w:hAnsi="Arial" w:cs="Arial"/>
          <w:sz w:val="22"/>
          <w:szCs w:val="22"/>
        </w:rPr>
        <w:tab/>
      </w:r>
      <w:r w:rsidRPr="00F4255D">
        <w:rPr>
          <w:rFonts w:ascii="Arial" w:hAnsi="Arial" w:cs="Arial"/>
          <w:sz w:val="22"/>
          <w:szCs w:val="22"/>
        </w:rPr>
        <w:t>Hochwasserentstehungsgebiete sind Gebiete, insbesondere in den Mittelgebirgs- und Hügellandschaften, in denen bei Starkniederschlägen oder bei Schneeschmelze in kurzer Zeit starke oberirdische Abflüsse eintreten können, die zu einer Hochwassergefahr in den Fließgewässern und damit zu einer erheblichen Gefahr für die öffentliche Sicherheit und Ordnung führen können. Die obere Wasserbehörde setzt die Hochwasserentstehungsgebiete durch Rechtsverordnung fest.</w:t>
      </w:r>
    </w:p>
    <w:p w14:paraId="21C64317" w14:textId="77777777" w:rsidR="00745ADE" w:rsidRPr="00F4255D" w:rsidRDefault="009A3EE2" w:rsidP="0088261D">
      <w:pPr>
        <w:spacing w:after="240"/>
        <w:jc w:val="both"/>
        <w:rPr>
          <w:rFonts w:ascii="Arial" w:hAnsi="Arial" w:cs="Arial"/>
          <w:sz w:val="22"/>
          <w:szCs w:val="22"/>
        </w:rPr>
      </w:pPr>
      <w:r>
        <w:rPr>
          <w:rFonts w:ascii="Arial" w:hAnsi="Arial" w:cs="Arial"/>
          <w:sz w:val="22"/>
          <w:szCs w:val="22"/>
        </w:rPr>
        <w:t xml:space="preserve">(2) </w:t>
      </w:r>
      <w:r w:rsidR="00745ADE" w:rsidRPr="00F4255D">
        <w:rPr>
          <w:rFonts w:ascii="Arial" w:hAnsi="Arial" w:cs="Arial"/>
          <w:sz w:val="22"/>
          <w:szCs w:val="22"/>
        </w:rPr>
        <w:t>In Hochwasserentstehungsgebieten ist das natürliche Wasserversickerungs- und Wasserrückhaltevermögen zu erhalten und zu verbessern. Insbesondere sollen in Hochwasserentstehungsgebieten die Böden so weit wie möglich entsiegelt und geeignete Gebiete aufgeforstet werden.</w:t>
      </w:r>
    </w:p>
    <w:p w14:paraId="21C64318" w14:textId="77777777" w:rsidR="00745ADE" w:rsidRPr="00F4255D" w:rsidRDefault="00745ADE" w:rsidP="009A3EE2">
      <w:pPr>
        <w:tabs>
          <w:tab w:val="left" w:pos="426"/>
        </w:tabs>
        <w:jc w:val="both"/>
        <w:rPr>
          <w:rFonts w:ascii="Arial" w:hAnsi="Arial" w:cs="Arial"/>
          <w:sz w:val="22"/>
          <w:szCs w:val="22"/>
        </w:rPr>
      </w:pPr>
      <w:r w:rsidRPr="00F4255D">
        <w:rPr>
          <w:rFonts w:ascii="Arial" w:hAnsi="Arial" w:cs="Arial"/>
          <w:sz w:val="22"/>
          <w:szCs w:val="22"/>
        </w:rPr>
        <w:t xml:space="preserve">(3) </w:t>
      </w:r>
      <w:r w:rsidR="009A3EE2">
        <w:rPr>
          <w:rFonts w:ascii="Arial" w:hAnsi="Arial" w:cs="Arial"/>
          <w:sz w:val="22"/>
          <w:szCs w:val="22"/>
        </w:rPr>
        <w:tab/>
      </w:r>
      <w:r w:rsidRPr="00F4255D">
        <w:rPr>
          <w:rFonts w:ascii="Arial" w:hAnsi="Arial" w:cs="Arial"/>
          <w:sz w:val="22"/>
          <w:szCs w:val="22"/>
        </w:rPr>
        <w:t>Im Hochwasserentstehungsgebiet bedürfen folgende Vorhaben der Genehmigung durch die zuständige Wasserbehörde:</w:t>
      </w:r>
    </w:p>
    <w:p w14:paraId="21C64319" w14:textId="77777777" w:rsidR="00745ADE" w:rsidRPr="00F4255D" w:rsidRDefault="00745ADE" w:rsidP="009A3EE2">
      <w:pPr>
        <w:ind w:left="284" w:hanging="284"/>
        <w:jc w:val="both"/>
        <w:rPr>
          <w:rFonts w:ascii="Arial" w:hAnsi="Arial" w:cs="Arial"/>
          <w:sz w:val="22"/>
          <w:szCs w:val="22"/>
        </w:rPr>
      </w:pPr>
      <w:r w:rsidRPr="00F4255D">
        <w:rPr>
          <w:rFonts w:ascii="Arial" w:hAnsi="Arial" w:cs="Arial"/>
          <w:sz w:val="22"/>
          <w:szCs w:val="22"/>
        </w:rPr>
        <w:t>1.</w:t>
      </w:r>
      <w:r>
        <w:rPr>
          <w:rFonts w:ascii="Arial" w:hAnsi="Arial" w:cs="Arial"/>
          <w:sz w:val="22"/>
          <w:szCs w:val="22"/>
        </w:rPr>
        <w:tab/>
      </w:r>
      <w:r w:rsidRPr="00F4255D">
        <w:rPr>
          <w:rFonts w:ascii="Arial" w:hAnsi="Arial" w:cs="Arial"/>
          <w:sz w:val="22"/>
          <w:szCs w:val="22"/>
        </w:rPr>
        <w:t xml:space="preserve">die Errichtung oder wesentliche Änderung baulicher Anlagen einschließlich Nebenanlagen und sonstiger </w:t>
      </w:r>
      <w:r>
        <w:rPr>
          <w:rFonts w:ascii="Arial" w:hAnsi="Arial" w:cs="Arial"/>
          <w:sz w:val="22"/>
          <w:szCs w:val="22"/>
        </w:rPr>
        <w:t xml:space="preserve">zu versiegelnder Flächen nach § </w:t>
      </w:r>
      <w:r w:rsidRPr="00F4255D">
        <w:rPr>
          <w:rFonts w:ascii="Arial" w:hAnsi="Arial" w:cs="Arial"/>
          <w:sz w:val="22"/>
          <w:szCs w:val="22"/>
        </w:rPr>
        <w:t>35 BauGB ab einer zu versiegelnden Gesamtfläche von 1</w:t>
      </w:r>
      <w:r>
        <w:rPr>
          <w:rFonts w:ascii="Arial" w:hAnsi="Arial" w:cs="Arial"/>
          <w:sz w:val="22"/>
          <w:szCs w:val="22"/>
        </w:rPr>
        <w:t xml:space="preserve"> </w:t>
      </w:r>
      <w:r w:rsidRPr="00F4255D">
        <w:rPr>
          <w:rFonts w:ascii="Arial" w:hAnsi="Arial" w:cs="Arial"/>
          <w:sz w:val="22"/>
          <w:szCs w:val="22"/>
        </w:rPr>
        <w:t>000</w:t>
      </w:r>
      <w:r>
        <w:rPr>
          <w:rFonts w:ascii="Arial" w:hAnsi="Arial" w:cs="Arial"/>
          <w:sz w:val="22"/>
          <w:szCs w:val="22"/>
        </w:rPr>
        <w:t xml:space="preserve"> </w:t>
      </w:r>
      <w:r w:rsidRPr="00F4255D">
        <w:rPr>
          <w:rFonts w:ascii="Arial" w:hAnsi="Arial" w:cs="Arial"/>
          <w:sz w:val="22"/>
          <w:szCs w:val="22"/>
        </w:rPr>
        <w:t>m²,</w:t>
      </w:r>
    </w:p>
    <w:p w14:paraId="21C6431A" w14:textId="77777777" w:rsidR="00745ADE" w:rsidRPr="00F4255D" w:rsidRDefault="00745ADE" w:rsidP="009A3EE2">
      <w:pPr>
        <w:ind w:left="284" w:hanging="284"/>
        <w:jc w:val="both"/>
        <w:rPr>
          <w:rFonts w:ascii="Arial" w:hAnsi="Arial" w:cs="Arial"/>
          <w:sz w:val="22"/>
          <w:szCs w:val="22"/>
        </w:rPr>
      </w:pPr>
      <w:r w:rsidRPr="00F4255D">
        <w:rPr>
          <w:rFonts w:ascii="Arial" w:hAnsi="Arial" w:cs="Arial"/>
          <w:sz w:val="22"/>
          <w:szCs w:val="22"/>
        </w:rPr>
        <w:t>2.</w:t>
      </w:r>
      <w:r>
        <w:rPr>
          <w:rFonts w:ascii="Arial" w:hAnsi="Arial" w:cs="Arial"/>
          <w:sz w:val="22"/>
          <w:szCs w:val="22"/>
        </w:rPr>
        <w:tab/>
      </w:r>
      <w:r w:rsidRPr="00F4255D">
        <w:rPr>
          <w:rFonts w:ascii="Arial" w:hAnsi="Arial" w:cs="Arial"/>
          <w:sz w:val="22"/>
          <w:szCs w:val="22"/>
        </w:rPr>
        <w:t>der Bau neuer Straßen,</w:t>
      </w:r>
    </w:p>
    <w:p w14:paraId="21C6431B" w14:textId="77777777" w:rsidR="00745ADE" w:rsidRPr="00F4255D" w:rsidRDefault="00745ADE" w:rsidP="009A3EE2">
      <w:pPr>
        <w:ind w:left="284" w:hanging="284"/>
        <w:jc w:val="both"/>
        <w:rPr>
          <w:rFonts w:ascii="Arial" w:hAnsi="Arial" w:cs="Arial"/>
          <w:sz w:val="22"/>
          <w:szCs w:val="22"/>
        </w:rPr>
      </w:pPr>
      <w:r w:rsidRPr="00F4255D">
        <w:rPr>
          <w:rFonts w:ascii="Arial" w:hAnsi="Arial" w:cs="Arial"/>
          <w:sz w:val="22"/>
          <w:szCs w:val="22"/>
        </w:rPr>
        <w:t>3.</w:t>
      </w:r>
      <w:r>
        <w:rPr>
          <w:rFonts w:ascii="Arial" w:hAnsi="Arial" w:cs="Arial"/>
          <w:sz w:val="22"/>
          <w:szCs w:val="22"/>
        </w:rPr>
        <w:tab/>
      </w:r>
      <w:r w:rsidRPr="00F4255D">
        <w:rPr>
          <w:rFonts w:ascii="Arial" w:hAnsi="Arial" w:cs="Arial"/>
          <w:sz w:val="22"/>
          <w:szCs w:val="22"/>
        </w:rPr>
        <w:t>die Umwandlung von Wald und</w:t>
      </w:r>
    </w:p>
    <w:p w14:paraId="21C6431C" w14:textId="77777777" w:rsidR="00745ADE" w:rsidRDefault="00745ADE" w:rsidP="0088261D">
      <w:pPr>
        <w:spacing w:after="240"/>
        <w:ind w:left="284" w:hanging="284"/>
        <w:jc w:val="both"/>
        <w:rPr>
          <w:rFonts w:ascii="Arial" w:hAnsi="Arial" w:cs="Arial"/>
          <w:sz w:val="22"/>
          <w:szCs w:val="22"/>
        </w:rPr>
      </w:pPr>
      <w:r w:rsidRPr="00F4255D">
        <w:rPr>
          <w:rFonts w:ascii="Arial" w:hAnsi="Arial" w:cs="Arial"/>
          <w:sz w:val="22"/>
          <w:szCs w:val="22"/>
        </w:rPr>
        <w:t>4.</w:t>
      </w:r>
      <w:r>
        <w:rPr>
          <w:rFonts w:ascii="Arial" w:hAnsi="Arial" w:cs="Arial"/>
          <w:sz w:val="22"/>
          <w:szCs w:val="22"/>
        </w:rPr>
        <w:tab/>
      </w:r>
      <w:r w:rsidRPr="00F4255D">
        <w:rPr>
          <w:rFonts w:ascii="Arial" w:hAnsi="Arial" w:cs="Arial"/>
          <w:sz w:val="22"/>
          <w:szCs w:val="22"/>
        </w:rPr>
        <w:t>die Umwandlung von Grün- in Ackerland.</w:t>
      </w:r>
    </w:p>
    <w:p w14:paraId="21C6431D" w14:textId="77777777" w:rsidR="00745ADE" w:rsidRPr="00F4255D" w:rsidRDefault="00745ADE" w:rsidP="0088261D">
      <w:pPr>
        <w:spacing w:after="240"/>
        <w:jc w:val="both"/>
        <w:rPr>
          <w:rFonts w:ascii="Arial" w:hAnsi="Arial" w:cs="Arial"/>
          <w:sz w:val="22"/>
          <w:szCs w:val="22"/>
        </w:rPr>
      </w:pPr>
      <w:r>
        <w:rPr>
          <w:rFonts w:ascii="Arial" w:hAnsi="Arial" w:cs="Arial"/>
          <w:sz w:val="22"/>
          <w:szCs w:val="22"/>
        </w:rPr>
        <w:t xml:space="preserve">Die Genehmigung nach Satz </w:t>
      </w:r>
      <w:r w:rsidRPr="00F4255D">
        <w:rPr>
          <w:rFonts w:ascii="Arial" w:hAnsi="Arial" w:cs="Arial"/>
          <w:sz w:val="22"/>
          <w:szCs w:val="22"/>
        </w:rPr>
        <w:t>1 gilt als erteilt, wenn die zuständige Wasserbehörde den Antrag nicht innerhalb von sechs Monaten nach Eingang der vollständigen Antragsunterlagen ablehnt. Die zuständige Wasserbehörde kann die Frist aus wichtigem Grund um bis zu zwei Monate verlängern. Ist für das Vorhaben nach anderen Rechtsvorschriften ein Genehmigungs- oder sonstiges Zulassungsverfahren vorgeschrieben, so hat, abweichend von Satz</w:t>
      </w:r>
      <w:r>
        <w:rPr>
          <w:rFonts w:ascii="Arial" w:hAnsi="Arial" w:cs="Arial"/>
          <w:sz w:val="22"/>
          <w:szCs w:val="22"/>
        </w:rPr>
        <w:t xml:space="preserve"> </w:t>
      </w:r>
      <w:r w:rsidRPr="00F4255D">
        <w:rPr>
          <w:rFonts w:ascii="Arial" w:hAnsi="Arial" w:cs="Arial"/>
          <w:sz w:val="22"/>
          <w:szCs w:val="22"/>
        </w:rPr>
        <w:t>1, die hierfür zuständige Behörde im Rahmen dieses Zulassungsverfahrens über die Genehmigungsvoraussetzungen des Absatzes</w:t>
      </w:r>
      <w:r>
        <w:rPr>
          <w:rFonts w:ascii="Arial" w:hAnsi="Arial" w:cs="Arial"/>
          <w:sz w:val="22"/>
          <w:szCs w:val="22"/>
        </w:rPr>
        <w:t xml:space="preserve"> </w:t>
      </w:r>
      <w:r w:rsidRPr="00F4255D">
        <w:rPr>
          <w:rFonts w:ascii="Arial" w:hAnsi="Arial" w:cs="Arial"/>
          <w:sz w:val="22"/>
          <w:szCs w:val="22"/>
        </w:rPr>
        <w:t>4 im Benehmen mit der Wasserbehörde der gleichen Verwaltungsebene zu entscheiden. Satz</w:t>
      </w:r>
      <w:r>
        <w:rPr>
          <w:rFonts w:ascii="Arial" w:hAnsi="Arial" w:cs="Arial"/>
          <w:sz w:val="22"/>
          <w:szCs w:val="22"/>
        </w:rPr>
        <w:t xml:space="preserve"> </w:t>
      </w:r>
      <w:r w:rsidRPr="00F4255D">
        <w:rPr>
          <w:rFonts w:ascii="Arial" w:hAnsi="Arial" w:cs="Arial"/>
          <w:sz w:val="22"/>
          <w:szCs w:val="22"/>
        </w:rPr>
        <w:t>2 und 3 gelten für die Hers</w:t>
      </w:r>
      <w:r>
        <w:rPr>
          <w:rFonts w:ascii="Arial" w:hAnsi="Arial" w:cs="Arial"/>
          <w:sz w:val="22"/>
          <w:szCs w:val="22"/>
        </w:rPr>
        <w:t xml:space="preserve">tellung des Benehmens nach Satz </w:t>
      </w:r>
      <w:r w:rsidRPr="00F4255D">
        <w:rPr>
          <w:rFonts w:ascii="Arial" w:hAnsi="Arial" w:cs="Arial"/>
          <w:sz w:val="22"/>
          <w:szCs w:val="22"/>
        </w:rPr>
        <w:t>4 entsprechend.</w:t>
      </w:r>
    </w:p>
    <w:p w14:paraId="21C6431E" w14:textId="77777777" w:rsidR="00745ADE" w:rsidRPr="00F4255D" w:rsidRDefault="00745ADE" w:rsidP="0088261D">
      <w:pPr>
        <w:tabs>
          <w:tab w:val="left" w:pos="426"/>
        </w:tabs>
        <w:spacing w:after="240"/>
        <w:jc w:val="both"/>
        <w:rPr>
          <w:rFonts w:ascii="Arial" w:hAnsi="Arial" w:cs="Arial"/>
          <w:sz w:val="22"/>
          <w:szCs w:val="22"/>
        </w:rPr>
      </w:pPr>
      <w:r w:rsidRPr="00F4255D">
        <w:rPr>
          <w:rFonts w:ascii="Arial" w:hAnsi="Arial" w:cs="Arial"/>
          <w:sz w:val="22"/>
          <w:szCs w:val="22"/>
        </w:rPr>
        <w:t xml:space="preserve">(4) </w:t>
      </w:r>
      <w:r w:rsidR="009A3EE2">
        <w:rPr>
          <w:rFonts w:ascii="Arial" w:hAnsi="Arial" w:cs="Arial"/>
          <w:sz w:val="22"/>
          <w:szCs w:val="22"/>
        </w:rPr>
        <w:tab/>
      </w:r>
      <w:r w:rsidRPr="00F4255D">
        <w:rPr>
          <w:rFonts w:ascii="Arial" w:hAnsi="Arial" w:cs="Arial"/>
          <w:sz w:val="22"/>
          <w:szCs w:val="22"/>
        </w:rPr>
        <w:t>Die Genehmigung oder sonstige Zulassung nach Absatz</w:t>
      </w:r>
      <w:r>
        <w:rPr>
          <w:rFonts w:ascii="Arial" w:hAnsi="Arial" w:cs="Arial"/>
          <w:sz w:val="22"/>
          <w:szCs w:val="22"/>
        </w:rPr>
        <w:t xml:space="preserve"> </w:t>
      </w:r>
      <w:r w:rsidRPr="00F4255D">
        <w:rPr>
          <w:rFonts w:ascii="Arial" w:hAnsi="Arial" w:cs="Arial"/>
          <w:sz w:val="22"/>
          <w:szCs w:val="22"/>
        </w:rPr>
        <w:t>3 Satz</w:t>
      </w:r>
      <w:r>
        <w:rPr>
          <w:rFonts w:ascii="Arial" w:hAnsi="Arial" w:cs="Arial"/>
          <w:sz w:val="22"/>
          <w:szCs w:val="22"/>
        </w:rPr>
        <w:t xml:space="preserve"> </w:t>
      </w:r>
      <w:r w:rsidRPr="00F4255D">
        <w:rPr>
          <w:rFonts w:ascii="Arial" w:hAnsi="Arial" w:cs="Arial"/>
          <w:sz w:val="22"/>
          <w:szCs w:val="22"/>
        </w:rPr>
        <w:t>1 oder 4 darf nur erteilt werden, wenn nachgewiesen wird, dass das Wasserversickerungs- oder das Wasserrückhaltevermögen durch das Vorhaben nicht beeinträchtigt oder die Beeinträchtigung im Zuge des Vorhabens durch Maßnahmen wie das Anlegen von Wald oder der Errichtung technischer Rückhalteeinrichtungen im von dem Vorhaben betroffenen Hochwasserentstehungsgebiet angemessen ausgeglichen wird.</w:t>
      </w:r>
    </w:p>
    <w:p w14:paraId="21C64320" w14:textId="03E20745" w:rsidR="000B255B" w:rsidRDefault="00745ADE" w:rsidP="004834FE">
      <w:pPr>
        <w:tabs>
          <w:tab w:val="left" w:pos="426"/>
        </w:tabs>
        <w:jc w:val="both"/>
      </w:pPr>
      <w:r w:rsidRPr="00F4255D">
        <w:rPr>
          <w:rFonts w:ascii="Arial" w:hAnsi="Arial" w:cs="Arial"/>
          <w:sz w:val="22"/>
          <w:szCs w:val="22"/>
        </w:rPr>
        <w:t xml:space="preserve">(5) </w:t>
      </w:r>
      <w:r w:rsidR="009A3EE2">
        <w:rPr>
          <w:rFonts w:ascii="Arial" w:hAnsi="Arial" w:cs="Arial"/>
          <w:sz w:val="22"/>
          <w:szCs w:val="22"/>
        </w:rPr>
        <w:tab/>
      </w:r>
      <w:r w:rsidRPr="00F4255D">
        <w:rPr>
          <w:rFonts w:ascii="Arial" w:hAnsi="Arial" w:cs="Arial"/>
          <w:sz w:val="22"/>
          <w:szCs w:val="22"/>
        </w:rPr>
        <w:t>In Hochwasserentstehungsgebieten ist die Ausweisung neuer Baugebiete nur zulässig, wenn nachgewiesen wird, dass das Wasserversickerungs- oder das Wasserrückhaltevermögen durch das Vorhaben nicht wesentlich beeinträchtigt oder die Beeinträchtigung im Zuge des Vorhabens durch Maßnahmen wie das Anlegen von Wald oder der Errichtung technischer Rückhalteeinrichtungen im von dem Vorhaben betroffenen Hochwasserentstehungsgebiet angemessen ausgeglichen wird.</w:t>
      </w:r>
    </w:p>
    <w:sectPr w:rsidR="000B255B" w:rsidSect="00745ADE">
      <w:headerReference w:type="even" r:id="rId8"/>
      <w:headerReference w:type="default" r:id="rId9"/>
      <w:footerReference w:type="even" r:id="rId10"/>
      <w:footerReference w:type="first" r:id="rId11"/>
      <w:pgSz w:w="11906" w:h="16838"/>
      <w:pgMar w:top="1418"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58042" w14:textId="77777777" w:rsidR="00AC0545" w:rsidRDefault="00AC0545" w:rsidP="00745ADE">
      <w:r>
        <w:separator/>
      </w:r>
    </w:p>
  </w:endnote>
  <w:endnote w:type="continuationSeparator" w:id="0">
    <w:p w14:paraId="360C7C31" w14:textId="77777777" w:rsidR="00AC0545" w:rsidRDefault="00AC0545" w:rsidP="0074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4329" w14:textId="77777777" w:rsidR="00353DE1" w:rsidRDefault="00353DE1" w:rsidP="004275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C6432A" w14:textId="77777777" w:rsidR="00353DE1" w:rsidRDefault="00353DE1" w:rsidP="004275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432B" w14:textId="77777777" w:rsidR="00353DE1" w:rsidRDefault="00353DE1" w:rsidP="00427595">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0BD9" w14:textId="77777777" w:rsidR="00AC0545" w:rsidRDefault="00AC0545" w:rsidP="00745ADE">
      <w:r>
        <w:separator/>
      </w:r>
    </w:p>
  </w:footnote>
  <w:footnote w:type="continuationSeparator" w:id="0">
    <w:p w14:paraId="1A80ADF2" w14:textId="77777777" w:rsidR="00AC0545" w:rsidRDefault="00AC0545" w:rsidP="0074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4325" w14:textId="77777777" w:rsidR="00353DE1" w:rsidRDefault="00353DE1" w:rsidP="0042759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1C64326" w14:textId="77777777" w:rsidR="00353DE1" w:rsidRDefault="00353D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4327" w14:textId="0A5BCA07" w:rsidR="00353DE1" w:rsidRDefault="00353DE1" w:rsidP="0042759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001F2">
      <w:rPr>
        <w:rStyle w:val="Seitenzahl"/>
        <w:noProof/>
      </w:rPr>
      <w:t>2</w:t>
    </w:r>
    <w:r>
      <w:rPr>
        <w:rStyle w:val="Seitenzahl"/>
      </w:rPr>
      <w:fldChar w:fldCharType="end"/>
    </w:r>
  </w:p>
  <w:p w14:paraId="21C64328" w14:textId="77777777" w:rsidR="00353DE1" w:rsidRPr="00926D5E" w:rsidRDefault="00353DE1">
    <w:pPr>
      <w:pStyle w:val="Kopfzeile"/>
      <w:rPr>
        <w:rFonts w:ascii="Arial" w:hAnsi="Arial" w:cs="Arial"/>
        <w:color w:val="C0C0C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5A0C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3ECE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1C3C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C0C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8C4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6A4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7CF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852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0D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48A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C65D7"/>
    <w:multiLevelType w:val="hybridMultilevel"/>
    <w:tmpl w:val="5E88110A"/>
    <w:lvl w:ilvl="0" w:tplc="7DD60F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2E101F2"/>
    <w:multiLevelType w:val="hybridMultilevel"/>
    <w:tmpl w:val="5F6289C2"/>
    <w:lvl w:ilvl="0" w:tplc="4BAEB46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C4203"/>
    <w:multiLevelType w:val="hybridMultilevel"/>
    <w:tmpl w:val="6A6C39B8"/>
    <w:lvl w:ilvl="0" w:tplc="4BAEB46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2BB4FA2"/>
    <w:multiLevelType w:val="hybridMultilevel"/>
    <w:tmpl w:val="4590F710"/>
    <w:lvl w:ilvl="0" w:tplc="4246C2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CF783E"/>
    <w:multiLevelType w:val="hybridMultilevel"/>
    <w:tmpl w:val="82187904"/>
    <w:lvl w:ilvl="0" w:tplc="574A33A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515234"/>
    <w:multiLevelType w:val="hybridMultilevel"/>
    <w:tmpl w:val="62BEA472"/>
    <w:lvl w:ilvl="0" w:tplc="A30A65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A50403"/>
    <w:multiLevelType w:val="hybridMultilevel"/>
    <w:tmpl w:val="E03AACB6"/>
    <w:lvl w:ilvl="0" w:tplc="04070003">
      <w:start w:val="1"/>
      <w:numFmt w:val="bullet"/>
      <w:lvlText w:val="o"/>
      <w:lvlJc w:val="left"/>
      <w:pPr>
        <w:tabs>
          <w:tab w:val="num" w:pos="1440"/>
        </w:tabs>
        <w:ind w:left="1440" w:hanging="360"/>
      </w:pPr>
      <w:rPr>
        <w:rFonts w:ascii="Courier New" w:hAnsi="Courier New" w:cs="Courier New" w:hint="default"/>
      </w:rPr>
    </w:lvl>
    <w:lvl w:ilvl="1" w:tplc="1A06C43A">
      <w:numFmt w:val="bullet"/>
      <w:lvlText w:val="-"/>
      <w:lvlJc w:val="left"/>
      <w:pPr>
        <w:tabs>
          <w:tab w:val="num" w:pos="502"/>
        </w:tabs>
        <w:ind w:left="502" w:hanging="360"/>
      </w:pPr>
      <w:rPr>
        <w:rFonts w:ascii="Times New Roman" w:eastAsia="Times New Roman" w:hAnsi="Times New Roman" w:cs="Times New Roman"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152458"/>
    <w:multiLevelType w:val="hybridMultilevel"/>
    <w:tmpl w:val="629A2674"/>
    <w:lvl w:ilvl="0" w:tplc="007AC962">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C626CB"/>
    <w:multiLevelType w:val="hybridMultilevel"/>
    <w:tmpl w:val="A0F0A7CA"/>
    <w:lvl w:ilvl="0" w:tplc="ECBCA04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FF362E"/>
    <w:multiLevelType w:val="hybridMultilevel"/>
    <w:tmpl w:val="10201A1E"/>
    <w:lvl w:ilvl="0" w:tplc="D76C071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955BC3"/>
    <w:multiLevelType w:val="hybridMultilevel"/>
    <w:tmpl w:val="9D80C5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3"/>
  </w:num>
  <w:num w:numId="15">
    <w:abstractNumId w:val="15"/>
  </w:num>
  <w:num w:numId="16">
    <w:abstractNumId w:val="19"/>
  </w:num>
  <w:num w:numId="17">
    <w:abstractNumId w:val="18"/>
  </w:num>
  <w:num w:numId="18">
    <w:abstractNumId w:val="16"/>
  </w:num>
  <w:num w:numId="19">
    <w:abstractNumId w:val="17"/>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DE"/>
    <w:rsid w:val="0000629A"/>
    <w:rsid w:val="0001190F"/>
    <w:rsid w:val="000168C3"/>
    <w:rsid w:val="0001798A"/>
    <w:rsid w:val="00020048"/>
    <w:rsid w:val="00025FE8"/>
    <w:rsid w:val="00026FF3"/>
    <w:rsid w:val="0003148C"/>
    <w:rsid w:val="00040153"/>
    <w:rsid w:val="00045BBE"/>
    <w:rsid w:val="00046CA9"/>
    <w:rsid w:val="00064244"/>
    <w:rsid w:val="000737CA"/>
    <w:rsid w:val="00084D9D"/>
    <w:rsid w:val="000875B1"/>
    <w:rsid w:val="00093EB0"/>
    <w:rsid w:val="000A28E0"/>
    <w:rsid w:val="000A4844"/>
    <w:rsid w:val="000B255B"/>
    <w:rsid w:val="000B2E01"/>
    <w:rsid w:val="000B472B"/>
    <w:rsid w:val="000C552E"/>
    <w:rsid w:val="000D0940"/>
    <w:rsid w:val="000D3EC4"/>
    <w:rsid w:val="000D43AE"/>
    <w:rsid w:val="000E1CC4"/>
    <w:rsid w:val="000E4DF9"/>
    <w:rsid w:val="000E5343"/>
    <w:rsid w:val="000E5A26"/>
    <w:rsid w:val="00100178"/>
    <w:rsid w:val="00103C4B"/>
    <w:rsid w:val="0010557D"/>
    <w:rsid w:val="001070D7"/>
    <w:rsid w:val="00110597"/>
    <w:rsid w:val="00116E5C"/>
    <w:rsid w:val="00121CC5"/>
    <w:rsid w:val="00133D09"/>
    <w:rsid w:val="00153889"/>
    <w:rsid w:val="00161051"/>
    <w:rsid w:val="00161FE2"/>
    <w:rsid w:val="00181171"/>
    <w:rsid w:val="00184CDB"/>
    <w:rsid w:val="001922A4"/>
    <w:rsid w:val="00194A03"/>
    <w:rsid w:val="001A1C59"/>
    <w:rsid w:val="001A3C8F"/>
    <w:rsid w:val="001A4745"/>
    <w:rsid w:val="001A5CF6"/>
    <w:rsid w:val="001B10A0"/>
    <w:rsid w:val="001B70FD"/>
    <w:rsid w:val="001C62ED"/>
    <w:rsid w:val="001F26B8"/>
    <w:rsid w:val="001F5203"/>
    <w:rsid w:val="002025DA"/>
    <w:rsid w:val="002029B4"/>
    <w:rsid w:val="002066BE"/>
    <w:rsid w:val="00206A4B"/>
    <w:rsid w:val="00226F72"/>
    <w:rsid w:val="002329C2"/>
    <w:rsid w:val="00240020"/>
    <w:rsid w:val="002400BA"/>
    <w:rsid w:val="0025058F"/>
    <w:rsid w:val="00250610"/>
    <w:rsid w:val="00255AE7"/>
    <w:rsid w:val="002563BB"/>
    <w:rsid w:val="0026088F"/>
    <w:rsid w:val="00260A1E"/>
    <w:rsid w:val="00261E63"/>
    <w:rsid w:val="00267550"/>
    <w:rsid w:val="00267BDA"/>
    <w:rsid w:val="00277A26"/>
    <w:rsid w:val="002863FE"/>
    <w:rsid w:val="00287494"/>
    <w:rsid w:val="00290B76"/>
    <w:rsid w:val="002A5828"/>
    <w:rsid w:val="002A5988"/>
    <w:rsid w:val="002A6290"/>
    <w:rsid w:val="002A7E53"/>
    <w:rsid w:val="002B4A52"/>
    <w:rsid w:val="002B6A6A"/>
    <w:rsid w:val="002E67E9"/>
    <w:rsid w:val="002F627E"/>
    <w:rsid w:val="002F7E41"/>
    <w:rsid w:val="003001F2"/>
    <w:rsid w:val="00306BF6"/>
    <w:rsid w:val="00313AB5"/>
    <w:rsid w:val="00315F39"/>
    <w:rsid w:val="00326920"/>
    <w:rsid w:val="00330FB4"/>
    <w:rsid w:val="003371DE"/>
    <w:rsid w:val="00343243"/>
    <w:rsid w:val="00353DE1"/>
    <w:rsid w:val="003721D7"/>
    <w:rsid w:val="0037570C"/>
    <w:rsid w:val="00375EBE"/>
    <w:rsid w:val="0038609B"/>
    <w:rsid w:val="0038759F"/>
    <w:rsid w:val="00391670"/>
    <w:rsid w:val="003A1AE5"/>
    <w:rsid w:val="003A56C2"/>
    <w:rsid w:val="003A76C8"/>
    <w:rsid w:val="003A7773"/>
    <w:rsid w:val="003B3462"/>
    <w:rsid w:val="003D2753"/>
    <w:rsid w:val="003D7AF0"/>
    <w:rsid w:val="003E3BEE"/>
    <w:rsid w:val="003F449C"/>
    <w:rsid w:val="003F642D"/>
    <w:rsid w:val="004046A2"/>
    <w:rsid w:val="004120DC"/>
    <w:rsid w:val="00427595"/>
    <w:rsid w:val="00431A60"/>
    <w:rsid w:val="0043530D"/>
    <w:rsid w:val="00437072"/>
    <w:rsid w:val="0044024D"/>
    <w:rsid w:val="00442F75"/>
    <w:rsid w:val="00451BD9"/>
    <w:rsid w:val="004554E9"/>
    <w:rsid w:val="00455F8A"/>
    <w:rsid w:val="00482C21"/>
    <w:rsid w:val="004834FE"/>
    <w:rsid w:val="00484647"/>
    <w:rsid w:val="00485638"/>
    <w:rsid w:val="00487C2E"/>
    <w:rsid w:val="004912AA"/>
    <w:rsid w:val="004A55A5"/>
    <w:rsid w:val="004B686A"/>
    <w:rsid w:val="004C1198"/>
    <w:rsid w:val="004C3AD9"/>
    <w:rsid w:val="004D4071"/>
    <w:rsid w:val="004D5F84"/>
    <w:rsid w:val="004E10A4"/>
    <w:rsid w:val="004E5BA4"/>
    <w:rsid w:val="004E5BB4"/>
    <w:rsid w:val="004E6910"/>
    <w:rsid w:val="004E6B12"/>
    <w:rsid w:val="004E7C71"/>
    <w:rsid w:val="004F2D66"/>
    <w:rsid w:val="004F4D58"/>
    <w:rsid w:val="004F7882"/>
    <w:rsid w:val="00502F1D"/>
    <w:rsid w:val="0050383B"/>
    <w:rsid w:val="0051012A"/>
    <w:rsid w:val="005219A7"/>
    <w:rsid w:val="005265E4"/>
    <w:rsid w:val="005307F0"/>
    <w:rsid w:val="00533125"/>
    <w:rsid w:val="00534CB6"/>
    <w:rsid w:val="00536879"/>
    <w:rsid w:val="00536AB1"/>
    <w:rsid w:val="00543DB1"/>
    <w:rsid w:val="00555F34"/>
    <w:rsid w:val="00562C6C"/>
    <w:rsid w:val="005664FC"/>
    <w:rsid w:val="005704E7"/>
    <w:rsid w:val="005824FB"/>
    <w:rsid w:val="00582557"/>
    <w:rsid w:val="005826A0"/>
    <w:rsid w:val="00585D54"/>
    <w:rsid w:val="005913D8"/>
    <w:rsid w:val="005A0746"/>
    <w:rsid w:val="005A58C1"/>
    <w:rsid w:val="005B316E"/>
    <w:rsid w:val="005B367E"/>
    <w:rsid w:val="005B37FC"/>
    <w:rsid w:val="005C4074"/>
    <w:rsid w:val="005D05E2"/>
    <w:rsid w:val="005D26D0"/>
    <w:rsid w:val="005E035F"/>
    <w:rsid w:val="005E5296"/>
    <w:rsid w:val="005E736D"/>
    <w:rsid w:val="005E7650"/>
    <w:rsid w:val="005F1CF6"/>
    <w:rsid w:val="005F4D0D"/>
    <w:rsid w:val="00602C9C"/>
    <w:rsid w:val="00602D4C"/>
    <w:rsid w:val="00606937"/>
    <w:rsid w:val="00623C02"/>
    <w:rsid w:val="0062644E"/>
    <w:rsid w:val="00630321"/>
    <w:rsid w:val="006369F1"/>
    <w:rsid w:val="006407B7"/>
    <w:rsid w:val="006412F8"/>
    <w:rsid w:val="006620C9"/>
    <w:rsid w:val="00663429"/>
    <w:rsid w:val="006723EC"/>
    <w:rsid w:val="006747AF"/>
    <w:rsid w:val="00677BA1"/>
    <w:rsid w:val="00683664"/>
    <w:rsid w:val="00683D60"/>
    <w:rsid w:val="00684B26"/>
    <w:rsid w:val="00687C62"/>
    <w:rsid w:val="006912E9"/>
    <w:rsid w:val="006939CE"/>
    <w:rsid w:val="00696479"/>
    <w:rsid w:val="0069709F"/>
    <w:rsid w:val="006A11CF"/>
    <w:rsid w:val="006A3EA1"/>
    <w:rsid w:val="006B637F"/>
    <w:rsid w:val="006D2151"/>
    <w:rsid w:val="006F00C9"/>
    <w:rsid w:val="006F13E2"/>
    <w:rsid w:val="006F46B9"/>
    <w:rsid w:val="00704CBB"/>
    <w:rsid w:val="007108EF"/>
    <w:rsid w:val="007137A3"/>
    <w:rsid w:val="00721D99"/>
    <w:rsid w:val="00725191"/>
    <w:rsid w:val="00726E4A"/>
    <w:rsid w:val="00745ADE"/>
    <w:rsid w:val="007508A3"/>
    <w:rsid w:val="007543F1"/>
    <w:rsid w:val="00762CC0"/>
    <w:rsid w:val="00772853"/>
    <w:rsid w:val="0078197D"/>
    <w:rsid w:val="00782E00"/>
    <w:rsid w:val="00786DF7"/>
    <w:rsid w:val="00795790"/>
    <w:rsid w:val="00795F0C"/>
    <w:rsid w:val="007A59D2"/>
    <w:rsid w:val="007A5C3A"/>
    <w:rsid w:val="007B4218"/>
    <w:rsid w:val="007C34B5"/>
    <w:rsid w:val="007C3E15"/>
    <w:rsid w:val="007C4FBB"/>
    <w:rsid w:val="007C526D"/>
    <w:rsid w:val="007C6B0E"/>
    <w:rsid w:val="007C7B3E"/>
    <w:rsid w:val="007D5138"/>
    <w:rsid w:val="007E249B"/>
    <w:rsid w:val="007E2C0D"/>
    <w:rsid w:val="007E7B27"/>
    <w:rsid w:val="007F04F8"/>
    <w:rsid w:val="007F2AB2"/>
    <w:rsid w:val="007F3202"/>
    <w:rsid w:val="007F4E26"/>
    <w:rsid w:val="007F5852"/>
    <w:rsid w:val="008023AD"/>
    <w:rsid w:val="00802E76"/>
    <w:rsid w:val="0081586C"/>
    <w:rsid w:val="008164A6"/>
    <w:rsid w:val="00820703"/>
    <w:rsid w:val="008216E6"/>
    <w:rsid w:val="00825F64"/>
    <w:rsid w:val="00826BAD"/>
    <w:rsid w:val="00836BD8"/>
    <w:rsid w:val="00842110"/>
    <w:rsid w:val="00844A8A"/>
    <w:rsid w:val="00850572"/>
    <w:rsid w:val="008525BC"/>
    <w:rsid w:val="008641B8"/>
    <w:rsid w:val="008646DF"/>
    <w:rsid w:val="0088261D"/>
    <w:rsid w:val="00884765"/>
    <w:rsid w:val="008906E5"/>
    <w:rsid w:val="008965EA"/>
    <w:rsid w:val="008A08DB"/>
    <w:rsid w:val="008A1C80"/>
    <w:rsid w:val="008B271D"/>
    <w:rsid w:val="008B38E2"/>
    <w:rsid w:val="008C0867"/>
    <w:rsid w:val="008C0A07"/>
    <w:rsid w:val="008D01AF"/>
    <w:rsid w:val="008D76BD"/>
    <w:rsid w:val="008D7C81"/>
    <w:rsid w:val="008E4753"/>
    <w:rsid w:val="008E6923"/>
    <w:rsid w:val="008F13E2"/>
    <w:rsid w:val="009005D0"/>
    <w:rsid w:val="00905744"/>
    <w:rsid w:val="00940F26"/>
    <w:rsid w:val="00943ED5"/>
    <w:rsid w:val="00945382"/>
    <w:rsid w:val="00946550"/>
    <w:rsid w:val="00954DE1"/>
    <w:rsid w:val="009630A1"/>
    <w:rsid w:val="0096629C"/>
    <w:rsid w:val="00975A25"/>
    <w:rsid w:val="00975AEA"/>
    <w:rsid w:val="009816E5"/>
    <w:rsid w:val="009A3EE2"/>
    <w:rsid w:val="009B29E8"/>
    <w:rsid w:val="009B2A71"/>
    <w:rsid w:val="009B55F1"/>
    <w:rsid w:val="009C10F5"/>
    <w:rsid w:val="009C16AA"/>
    <w:rsid w:val="009C1DBD"/>
    <w:rsid w:val="009D715D"/>
    <w:rsid w:val="009E0175"/>
    <w:rsid w:val="009E19E5"/>
    <w:rsid w:val="009F2B79"/>
    <w:rsid w:val="009F3AEA"/>
    <w:rsid w:val="009F3EBE"/>
    <w:rsid w:val="009F44A8"/>
    <w:rsid w:val="009F465C"/>
    <w:rsid w:val="009F50C6"/>
    <w:rsid w:val="009F5B8D"/>
    <w:rsid w:val="00A05FBB"/>
    <w:rsid w:val="00A64B18"/>
    <w:rsid w:val="00A76352"/>
    <w:rsid w:val="00A951CF"/>
    <w:rsid w:val="00AA4A37"/>
    <w:rsid w:val="00AA63DD"/>
    <w:rsid w:val="00AA67A8"/>
    <w:rsid w:val="00AB04BA"/>
    <w:rsid w:val="00AB2BAF"/>
    <w:rsid w:val="00AC0545"/>
    <w:rsid w:val="00AC15CF"/>
    <w:rsid w:val="00B016E7"/>
    <w:rsid w:val="00B01AC1"/>
    <w:rsid w:val="00B0376C"/>
    <w:rsid w:val="00B0425C"/>
    <w:rsid w:val="00B06A6B"/>
    <w:rsid w:val="00B168CF"/>
    <w:rsid w:val="00B30B96"/>
    <w:rsid w:val="00B36952"/>
    <w:rsid w:val="00B43627"/>
    <w:rsid w:val="00B43EE2"/>
    <w:rsid w:val="00B44DE5"/>
    <w:rsid w:val="00B47782"/>
    <w:rsid w:val="00B50F72"/>
    <w:rsid w:val="00B533DC"/>
    <w:rsid w:val="00B54E6F"/>
    <w:rsid w:val="00B72FBB"/>
    <w:rsid w:val="00B81406"/>
    <w:rsid w:val="00B8335E"/>
    <w:rsid w:val="00B965FC"/>
    <w:rsid w:val="00BA18E5"/>
    <w:rsid w:val="00BA505C"/>
    <w:rsid w:val="00BB6F0D"/>
    <w:rsid w:val="00BC5075"/>
    <w:rsid w:val="00BD30B9"/>
    <w:rsid w:val="00BD4CEE"/>
    <w:rsid w:val="00BE23A0"/>
    <w:rsid w:val="00BF0D2B"/>
    <w:rsid w:val="00BF6040"/>
    <w:rsid w:val="00C00677"/>
    <w:rsid w:val="00C034F4"/>
    <w:rsid w:val="00C25129"/>
    <w:rsid w:val="00C25824"/>
    <w:rsid w:val="00C32019"/>
    <w:rsid w:val="00C46B4F"/>
    <w:rsid w:val="00C535BB"/>
    <w:rsid w:val="00C55F90"/>
    <w:rsid w:val="00C57120"/>
    <w:rsid w:val="00C65130"/>
    <w:rsid w:val="00C656C6"/>
    <w:rsid w:val="00C72A83"/>
    <w:rsid w:val="00C76075"/>
    <w:rsid w:val="00C83156"/>
    <w:rsid w:val="00C83779"/>
    <w:rsid w:val="00C85925"/>
    <w:rsid w:val="00C94FF5"/>
    <w:rsid w:val="00C95EEB"/>
    <w:rsid w:val="00C96485"/>
    <w:rsid w:val="00CA7047"/>
    <w:rsid w:val="00CB1EDD"/>
    <w:rsid w:val="00CB2676"/>
    <w:rsid w:val="00CB70E7"/>
    <w:rsid w:val="00CC3DF1"/>
    <w:rsid w:val="00CD749F"/>
    <w:rsid w:val="00CE387B"/>
    <w:rsid w:val="00CF08EA"/>
    <w:rsid w:val="00CF3980"/>
    <w:rsid w:val="00D01A9C"/>
    <w:rsid w:val="00D0251F"/>
    <w:rsid w:val="00D03A13"/>
    <w:rsid w:val="00D10B50"/>
    <w:rsid w:val="00D124B9"/>
    <w:rsid w:val="00D17DC0"/>
    <w:rsid w:val="00D232D6"/>
    <w:rsid w:val="00D23D1F"/>
    <w:rsid w:val="00D25656"/>
    <w:rsid w:val="00D413B6"/>
    <w:rsid w:val="00D515AD"/>
    <w:rsid w:val="00D55BF6"/>
    <w:rsid w:val="00D63D07"/>
    <w:rsid w:val="00D72118"/>
    <w:rsid w:val="00D72B0F"/>
    <w:rsid w:val="00D77058"/>
    <w:rsid w:val="00D83164"/>
    <w:rsid w:val="00D90B75"/>
    <w:rsid w:val="00DA2D31"/>
    <w:rsid w:val="00DA30FC"/>
    <w:rsid w:val="00DA46B5"/>
    <w:rsid w:val="00DB0AC2"/>
    <w:rsid w:val="00DB3C3B"/>
    <w:rsid w:val="00DB3DE8"/>
    <w:rsid w:val="00DC0A1F"/>
    <w:rsid w:val="00DC57C4"/>
    <w:rsid w:val="00DD1D0B"/>
    <w:rsid w:val="00DD3C55"/>
    <w:rsid w:val="00DD55B3"/>
    <w:rsid w:val="00DD69DF"/>
    <w:rsid w:val="00DE1767"/>
    <w:rsid w:val="00DE2175"/>
    <w:rsid w:val="00DE2F57"/>
    <w:rsid w:val="00DE762D"/>
    <w:rsid w:val="00E04B20"/>
    <w:rsid w:val="00E07386"/>
    <w:rsid w:val="00E14743"/>
    <w:rsid w:val="00E16DD2"/>
    <w:rsid w:val="00E254A8"/>
    <w:rsid w:val="00E31A82"/>
    <w:rsid w:val="00E35A83"/>
    <w:rsid w:val="00E43CA2"/>
    <w:rsid w:val="00E450F3"/>
    <w:rsid w:val="00E528ED"/>
    <w:rsid w:val="00E557F6"/>
    <w:rsid w:val="00E76F54"/>
    <w:rsid w:val="00E8602D"/>
    <w:rsid w:val="00E86753"/>
    <w:rsid w:val="00E90B55"/>
    <w:rsid w:val="00E92CC5"/>
    <w:rsid w:val="00E94B0C"/>
    <w:rsid w:val="00E97DC9"/>
    <w:rsid w:val="00EA26EF"/>
    <w:rsid w:val="00EC1704"/>
    <w:rsid w:val="00EC3209"/>
    <w:rsid w:val="00ED0066"/>
    <w:rsid w:val="00ED1E86"/>
    <w:rsid w:val="00ED6B85"/>
    <w:rsid w:val="00EE42C6"/>
    <w:rsid w:val="00EF07E0"/>
    <w:rsid w:val="00EF6D76"/>
    <w:rsid w:val="00EF6DB0"/>
    <w:rsid w:val="00F01C47"/>
    <w:rsid w:val="00F05D8E"/>
    <w:rsid w:val="00F0783D"/>
    <w:rsid w:val="00F121BB"/>
    <w:rsid w:val="00F1318A"/>
    <w:rsid w:val="00F177DD"/>
    <w:rsid w:val="00F20DBF"/>
    <w:rsid w:val="00F36BE8"/>
    <w:rsid w:val="00F45507"/>
    <w:rsid w:val="00F52DBB"/>
    <w:rsid w:val="00F5351F"/>
    <w:rsid w:val="00F54747"/>
    <w:rsid w:val="00F57F36"/>
    <w:rsid w:val="00F64E12"/>
    <w:rsid w:val="00F661F5"/>
    <w:rsid w:val="00F70453"/>
    <w:rsid w:val="00F738DC"/>
    <w:rsid w:val="00F803BE"/>
    <w:rsid w:val="00F83D41"/>
    <w:rsid w:val="00F85C26"/>
    <w:rsid w:val="00F8690B"/>
    <w:rsid w:val="00F87337"/>
    <w:rsid w:val="00FA1E1E"/>
    <w:rsid w:val="00FA3982"/>
    <w:rsid w:val="00FA50B3"/>
    <w:rsid w:val="00FB2C08"/>
    <w:rsid w:val="00FB3C30"/>
    <w:rsid w:val="00FB5FC1"/>
    <w:rsid w:val="00FC2997"/>
    <w:rsid w:val="00FC54EC"/>
    <w:rsid w:val="00FD0DE8"/>
    <w:rsid w:val="00FD4396"/>
    <w:rsid w:val="00FD4947"/>
    <w:rsid w:val="00FD5A07"/>
    <w:rsid w:val="00FE0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C64243"/>
  <w15:docId w15:val="{B746B583-046A-4A92-91F5-E6EA402F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5ADE"/>
    <w:rPr>
      <w:sz w:val="24"/>
      <w:szCs w:val="24"/>
    </w:rPr>
  </w:style>
  <w:style w:type="paragraph" w:styleId="berschrift1">
    <w:name w:val="heading 1"/>
    <w:basedOn w:val="Standard"/>
    <w:next w:val="Standard"/>
    <w:qFormat/>
    <w:rsid w:val="00543DB1"/>
    <w:pPr>
      <w:keepNext/>
      <w:spacing w:before="240" w:after="60"/>
      <w:outlineLvl w:val="0"/>
    </w:pPr>
    <w:rPr>
      <w:rFonts w:cs="Arial"/>
      <w:b/>
      <w:bCs/>
      <w:kern w:val="32"/>
      <w:szCs w:val="32"/>
    </w:rPr>
  </w:style>
  <w:style w:type="paragraph" w:styleId="berschrift2">
    <w:name w:val="heading 2"/>
    <w:basedOn w:val="Standard"/>
    <w:next w:val="Standard"/>
    <w:qFormat/>
    <w:rsid w:val="00543DB1"/>
    <w:pPr>
      <w:keepNext/>
      <w:spacing w:before="240" w:after="60"/>
      <w:outlineLvl w:val="1"/>
    </w:pPr>
    <w:rPr>
      <w:rFonts w:cs="Arial"/>
      <w:b/>
      <w:bCs/>
      <w:i/>
      <w:iCs/>
      <w:szCs w:val="28"/>
    </w:rPr>
  </w:style>
  <w:style w:type="paragraph" w:styleId="berschrift3">
    <w:name w:val="heading 3"/>
    <w:basedOn w:val="Standard"/>
    <w:next w:val="Standard"/>
    <w:qFormat/>
    <w:rsid w:val="00543DB1"/>
    <w:pPr>
      <w:keepNext/>
      <w:spacing w:before="240" w:after="60"/>
      <w:outlineLvl w:val="2"/>
    </w:pPr>
    <w:rPr>
      <w:rFonts w:cs="Arial"/>
      <w:b/>
      <w:bCs/>
      <w:i/>
      <w:szCs w:val="26"/>
      <w:u w:val="single"/>
    </w:rPr>
  </w:style>
  <w:style w:type="paragraph" w:styleId="berschrift4">
    <w:name w:val="heading 4"/>
    <w:basedOn w:val="Standard"/>
    <w:next w:val="Standard"/>
    <w:qFormat/>
    <w:rsid w:val="00543DB1"/>
    <w:pPr>
      <w:keepNext/>
      <w:spacing w:before="240" w:after="60"/>
      <w:outlineLvl w:val="3"/>
    </w:pPr>
    <w:rPr>
      <w:b/>
      <w:bCs/>
      <w:sz w:val="28"/>
      <w:szCs w:val="28"/>
    </w:rPr>
  </w:style>
  <w:style w:type="paragraph" w:styleId="berschrift5">
    <w:name w:val="heading 5"/>
    <w:basedOn w:val="Standard"/>
    <w:next w:val="Standard"/>
    <w:qFormat/>
    <w:rsid w:val="00543DB1"/>
    <w:pPr>
      <w:spacing w:before="240" w:after="60"/>
      <w:outlineLvl w:val="4"/>
    </w:pPr>
    <w:rPr>
      <w:b/>
      <w:bCs/>
      <w:i/>
      <w:iCs/>
      <w:sz w:val="26"/>
      <w:szCs w:val="26"/>
    </w:rPr>
  </w:style>
  <w:style w:type="paragraph" w:styleId="berschrift6">
    <w:name w:val="heading 6"/>
    <w:basedOn w:val="Standard"/>
    <w:next w:val="Standard"/>
    <w:qFormat/>
    <w:rsid w:val="00543DB1"/>
    <w:pPr>
      <w:spacing w:before="240" w:after="60"/>
      <w:outlineLvl w:val="5"/>
    </w:pPr>
    <w:rPr>
      <w:b/>
      <w:bCs/>
      <w:szCs w:val="22"/>
    </w:rPr>
  </w:style>
  <w:style w:type="paragraph" w:styleId="berschrift7">
    <w:name w:val="heading 7"/>
    <w:basedOn w:val="Standard"/>
    <w:next w:val="Standard"/>
    <w:qFormat/>
    <w:rsid w:val="00543DB1"/>
    <w:pPr>
      <w:spacing w:before="240" w:after="60"/>
      <w:outlineLvl w:val="6"/>
    </w:pPr>
  </w:style>
  <w:style w:type="paragraph" w:styleId="berschrift8">
    <w:name w:val="heading 8"/>
    <w:basedOn w:val="Standard"/>
    <w:next w:val="Standard"/>
    <w:qFormat/>
    <w:rsid w:val="00543DB1"/>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sid w:val="00543DB1"/>
    <w:rPr>
      <w:rFonts w:ascii="Arial" w:hAnsi="Arial"/>
      <w:color w:val="800080"/>
      <w:sz w:val="22"/>
      <w:u w:val="single"/>
    </w:rPr>
  </w:style>
  <w:style w:type="character" w:styleId="Fett">
    <w:name w:val="Strong"/>
    <w:qFormat/>
    <w:rsid w:val="00543DB1"/>
    <w:rPr>
      <w:rFonts w:ascii="Arial" w:hAnsi="Arial"/>
      <w:b/>
      <w:bCs/>
      <w:sz w:val="22"/>
    </w:rPr>
  </w:style>
  <w:style w:type="character" w:styleId="Hervorhebung">
    <w:name w:val="Emphasis"/>
    <w:qFormat/>
    <w:rsid w:val="00543DB1"/>
    <w:rPr>
      <w:rFonts w:ascii="Arial" w:hAnsi="Arial"/>
      <w:i/>
      <w:iCs/>
      <w:sz w:val="22"/>
    </w:rPr>
  </w:style>
  <w:style w:type="character" w:styleId="HTMLAkronym">
    <w:name w:val="HTML Acronym"/>
    <w:rsid w:val="00543DB1"/>
    <w:rPr>
      <w:rFonts w:ascii="Arial" w:hAnsi="Arial"/>
      <w:sz w:val="22"/>
    </w:rPr>
  </w:style>
  <w:style w:type="character" w:styleId="HTMLVariable">
    <w:name w:val="HTML Variable"/>
    <w:rsid w:val="00543DB1"/>
    <w:rPr>
      <w:rFonts w:ascii="Arial" w:hAnsi="Arial"/>
      <w:i/>
      <w:iCs/>
      <w:sz w:val="22"/>
    </w:rPr>
  </w:style>
  <w:style w:type="character" w:styleId="Hyperlink">
    <w:name w:val="Hyperlink"/>
    <w:rsid w:val="00543DB1"/>
    <w:rPr>
      <w:rFonts w:ascii="Arial" w:hAnsi="Arial"/>
      <w:color w:val="0000FF"/>
      <w:sz w:val="22"/>
      <w:u w:val="single"/>
    </w:rPr>
  </w:style>
  <w:style w:type="paragraph" w:styleId="NurText">
    <w:name w:val="Plain Text"/>
    <w:basedOn w:val="Standard"/>
    <w:rsid w:val="00543DB1"/>
    <w:rPr>
      <w:rFonts w:cs="Courier New"/>
      <w:sz w:val="20"/>
    </w:rPr>
  </w:style>
  <w:style w:type="paragraph" w:styleId="StandardWeb">
    <w:name w:val="Normal (Web)"/>
    <w:basedOn w:val="Standard"/>
    <w:rsid w:val="00543DB1"/>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rsid w:val="00543DB1"/>
    <w:rPr>
      <w:rFonts w:ascii="Arial" w:hAnsi="Arial"/>
      <w:i/>
      <w:iCs/>
    </w:rPr>
  </w:style>
  <w:style w:type="character" w:styleId="HTMLZitat">
    <w:name w:val="HTML Cite"/>
    <w:rsid w:val="00487C2E"/>
    <w:rPr>
      <w:rFonts w:ascii="Arial" w:hAnsi="Arial"/>
      <w:i/>
      <w:iCs/>
    </w:rPr>
  </w:style>
  <w:style w:type="character" w:styleId="Seitenzahl">
    <w:name w:val="page number"/>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opfzeile">
    <w:name w:val="header"/>
    <w:basedOn w:val="Standard"/>
    <w:link w:val="KopfzeileZchn"/>
    <w:rsid w:val="00745ADE"/>
    <w:pPr>
      <w:tabs>
        <w:tab w:val="center" w:pos="4536"/>
        <w:tab w:val="right" w:pos="9072"/>
      </w:tabs>
    </w:pPr>
  </w:style>
  <w:style w:type="character" w:customStyle="1" w:styleId="KopfzeileZchn">
    <w:name w:val="Kopfzeile Zchn"/>
    <w:link w:val="Kopfzeile"/>
    <w:rsid w:val="00745ADE"/>
    <w:rPr>
      <w:sz w:val="24"/>
      <w:szCs w:val="24"/>
    </w:rPr>
  </w:style>
  <w:style w:type="paragraph" w:styleId="Textkrper">
    <w:name w:val="Body Text"/>
    <w:basedOn w:val="Standard"/>
    <w:link w:val="TextkrperZchn"/>
    <w:rsid w:val="00745ADE"/>
    <w:pPr>
      <w:spacing w:after="120" w:line="288" w:lineRule="auto"/>
    </w:pPr>
    <w:rPr>
      <w:rFonts w:ascii="Tahoma" w:hAnsi="Tahoma" w:cs="Tahoma"/>
      <w:sz w:val="20"/>
    </w:rPr>
  </w:style>
  <w:style w:type="character" w:customStyle="1" w:styleId="TextkrperZchn">
    <w:name w:val="Textkörper Zchn"/>
    <w:link w:val="Textkrper"/>
    <w:rsid w:val="00745ADE"/>
    <w:rPr>
      <w:rFonts w:ascii="Tahoma" w:hAnsi="Tahoma" w:cs="Tahoma"/>
      <w:szCs w:val="24"/>
    </w:rPr>
  </w:style>
  <w:style w:type="paragraph" w:styleId="Textkrper3">
    <w:name w:val="Body Text 3"/>
    <w:basedOn w:val="Standard"/>
    <w:link w:val="Textkrper3Zchn"/>
    <w:rsid w:val="00745ADE"/>
    <w:pPr>
      <w:jc w:val="both"/>
    </w:pPr>
    <w:rPr>
      <w:rFonts w:ascii="Tahoma" w:hAnsi="Tahoma" w:cs="Tahoma"/>
      <w:sz w:val="20"/>
    </w:rPr>
  </w:style>
  <w:style w:type="character" w:customStyle="1" w:styleId="Textkrper3Zchn">
    <w:name w:val="Textkörper 3 Zchn"/>
    <w:link w:val="Textkrper3"/>
    <w:rsid w:val="00745ADE"/>
    <w:rPr>
      <w:rFonts w:ascii="Tahoma" w:hAnsi="Tahoma" w:cs="Tahoma"/>
      <w:szCs w:val="24"/>
    </w:rPr>
  </w:style>
  <w:style w:type="paragraph" w:styleId="Fuzeile">
    <w:name w:val="footer"/>
    <w:basedOn w:val="Standard"/>
    <w:link w:val="FuzeileZchn"/>
    <w:rsid w:val="00745ADE"/>
    <w:pPr>
      <w:tabs>
        <w:tab w:val="center" w:pos="4536"/>
        <w:tab w:val="right" w:pos="9072"/>
      </w:tabs>
    </w:pPr>
  </w:style>
  <w:style w:type="character" w:customStyle="1" w:styleId="FuzeileZchn">
    <w:name w:val="Fußzeile Zchn"/>
    <w:link w:val="Fuzeile"/>
    <w:rsid w:val="00745ADE"/>
    <w:rPr>
      <w:sz w:val="24"/>
      <w:szCs w:val="24"/>
    </w:rPr>
  </w:style>
  <w:style w:type="paragraph" w:styleId="Sprechblasentext">
    <w:name w:val="Balloon Text"/>
    <w:basedOn w:val="Standard"/>
    <w:link w:val="SprechblasentextZchn"/>
    <w:rsid w:val="00F5351F"/>
    <w:rPr>
      <w:rFonts w:ascii="Tahoma" w:hAnsi="Tahoma" w:cs="Tahoma"/>
      <w:sz w:val="16"/>
      <w:szCs w:val="16"/>
    </w:rPr>
  </w:style>
  <w:style w:type="character" w:customStyle="1" w:styleId="SprechblasentextZchn">
    <w:name w:val="Sprechblasentext Zchn"/>
    <w:link w:val="Sprechblasentext"/>
    <w:rsid w:val="00F5351F"/>
    <w:rPr>
      <w:rFonts w:ascii="Tahoma" w:hAnsi="Tahoma" w:cs="Tahoma"/>
      <w:sz w:val="16"/>
      <w:szCs w:val="16"/>
    </w:rPr>
  </w:style>
  <w:style w:type="character" w:styleId="Kommentarzeichen">
    <w:name w:val="annotation reference"/>
    <w:rsid w:val="008965EA"/>
    <w:rPr>
      <w:sz w:val="16"/>
      <w:szCs w:val="16"/>
    </w:rPr>
  </w:style>
  <w:style w:type="paragraph" w:styleId="Kommentartext">
    <w:name w:val="annotation text"/>
    <w:basedOn w:val="Standard"/>
    <w:link w:val="KommentartextZchn"/>
    <w:rsid w:val="008965EA"/>
    <w:rPr>
      <w:sz w:val="20"/>
      <w:szCs w:val="20"/>
    </w:rPr>
  </w:style>
  <w:style w:type="character" w:customStyle="1" w:styleId="KommentartextZchn">
    <w:name w:val="Kommentartext Zchn"/>
    <w:basedOn w:val="Absatz-Standardschriftart"/>
    <w:link w:val="Kommentartext"/>
    <w:rsid w:val="008965EA"/>
  </w:style>
  <w:style w:type="paragraph" w:styleId="Kommentarthema">
    <w:name w:val="annotation subject"/>
    <w:basedOn w:val="Kommentartext"/>
    <w:next w:val="Kommentartext"/>
    <w:link w:val="KommentarthemaZchn"/>
    <w:rsid w:val="008965EA"/>
    <w:rPr>
      <w:b/>
      <w:bCs/>
    </w:rPr>
  </w:style>
  <w:style w:type="character" w:customStyle="1" w:styleId="KommentarthemaZchn">
    <w:name w:val="Kommentarthema Zchn"/>
    <w:link w:val="Kommentarthema"/>
    <w:rsid w:val="008965EA"/>
    <w:rPr>
      <w:b/>
      <w:bCs/>
    </w:rPr>
  </w:style>
  <w:style w:type="paragraph" w:customStyle="1" w:styleId="Default">
    <w:name w:val="Default"/>
    <w:rsid w:val="00D0251F"/>
    <w:pPr>
      <w:autoSpaceDE w:val="0"/>
      <w:autoSpaceDN w:val="0"/>
      <w:adjustRightInd w:val="0"/>
    </w:pPr>
    <w:rPr>
      <w:color w:val="000000"/>
      <w:sz w:val="24"/>
      <w:szCs w:val="24"/>
    </w:rPr>
  </w:style>
  <w:style w:type="paragraph" w:styleId="Listenabsatz">
    <w:name w:val="List Paragraph"/>
    <w:basedOn w:val="Standard"/>
    <w:uiPriority w:val="34"/>
    <w:qFormat/>
    <w:rsid w:val="00121CC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334865">
      <w:bodyDiv w:val="1"/>
      <w:marLeft w:val="0"/>
      <w:marRight w:val="0"/>
      <w:marTop w:val="0"/>
      <w:marBottom w:val="0"/>
      <w:divBdr>
        <w:top w:val="none" w:sz="0" w:space="0" w:color="auto"/>
        <w:left w:val="none" w:sz="0" w:space="0" w:color="auto"/>
        <w:bottom w:val="none" w:sz="0" w:space="0" w:color="auto"/>
        <w:right w:val="none" w:sz="0" w:space="0" w:color="auto"/>
      </w:divBdr>
    </w:div>
    <w:div w:id="1759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AA6E-4D2B-4070-9AEB-FEC417C4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5005</Words>
  <Characters>35275</Characters>
  <Application>Microsoft Office Word</Application>
  <DocSecurity>0</DocSecurity>
  <Lines>293</Lines>
  <Paragraphs>80</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Scheller, Janine - LDS</dc:creator>
  <cp:lastModifiedBy>Keßler, Frank - LDS</cp:lastModifiedBy>
  <cp:revision>10</cp:revision>
  <cp:lastPrinted>2020-07-20T10:17:00Z</cp:lastPrinted>
  <dcterms:created xsi:type="dcterms:W3CDTF">2020-08-25T14:12:00Z</dcterms:created>
  <dcterms:modified xsi:type="dcterms:W3CDTF">2020-08-26T09:19:00Z</dcterms:modified>
</cp:coreProperties>
</file>