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266" w:rsidRDefault="00115CA3">
      <w:pPr>
        <w:rPr>
          <w:rFonts w:ascii="Arial" w:hAnsi="Arial"/>
        </w:rPr>
      </w:pPr>
      <w:r>
        <w:rPr>
          <w:rFonts w:ascii="Arial" w:hAnsi="Arial"/>
        </w:rPr>
        <w:t>Landesdirektion Sachsen</w:t>
      </w:r>
      <w:r w:rsidR="00453462">
        <w:rPr>
          <w:rFonts w:ascii="Arial" w:hAnsi="Arial"/>
        </w:rPr>
        <w:tab/>
      </w:r>
      <w:r w:rsidR="00453462">
        <w:rPr>
          <w:rFonts w:ascii="Arial" w:hAnsi="Arial"/>
        </w:rPr>
        <w:tab/>
      </w:r>
      <w:r w:rsidR="00453462">
        <w:rPr>
          <w:rFonts w:ascii="Arial" w:hAnsi="Arial"/>
        </w:rPr>
        <w:tab/>
      </w:r>
      <w:r w:rsidR="00453462">
        <w:rPr>
          <w:rFonts w:ascii="Arial" w:hAnsi="Arial"/>
        </w:rPr>
        <w:tab/>
      </w:r>
      <w:r w:rsidR="00453462">
        <w:rPr>
          <w:rFonts w:ascii="Arial" w:hAnsi="Arial"/>
        </w:rPr>
        <w:tab/>
        <w:t xml:space="preserve">Aktueller </w:t>
      </w:r>
      <w:r w:rsidR="00894831">
        <w:rPr>
          <w:rFonts w:ascii="Arial" w:hAnsi="Arial"/>
        </w:rPr>
        <w:t>Stand</w:t>
      </w:r>
      <w:r w:rsidR="00453462">
        <w:rPr>
          <w:rFonts w:ascii="Arial" w:hAnsi="Arial"/>
        </w:rPr>
        <w:t>:</w:t>
      </w:r>
      <w:r w:rsidR="00894831">
        <w:rPr>
          <w:rFonts w:ascii="Arial" w:hAnsi="Arial"/>
        </w:rPr>
        <w:t xml:space="preserve"> 28. September 2017</w:t>
      </w:r>
    </w:p>
    <w:p w:rsidR="00362266" w:rsidRDefault="00894831">
      <w:pPr>
        <w:rPr>
          <w:rFonts w:ascii="Arial" w:hAnsi="Arial"/>
        </w:rPr>
      </w:pPr>
      <w:r>
        <w:rPr>
          <w:rFonts w:ascii="Arial" w:hAnsi="Arial"/>
        </w:rPr>
        <w:t>Zuständige Stelle nach BBiG</w:t>
      </w: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jc w:val="center"/>
        <w:rPr>
          <w:rFonts w:ascii="Arial" w:hAnsi="Arial"/>
          <w:b/>
          <w:bCs/>
        </w:rPr>
      </w:pPr>
    </w:p>
    <w:p w:rsidR="00362266" w:rsidRDefault="00362266">
      <w:pPr>
        <w:jc w:val="center"/>
        <w:rPr>
          <w:rFonts w:ascii="Arial" w:hAnsi="Arial"/>
          <w:b/>
          <w:bCs/>
        </w:rPr>
      </w:pPr>
    </w:p>
    <w:p w:rsidR="00362266" w:rsidRDefault="00362266">
      <w:pPr>
        <w:jc w:val="center"/>
        <w:rPr>
          <w:rFonts w:ascii="Arial" w:hAnsi="Arial"/>
          <w:b/>
          <w:bCs/>
        </w:rPr>
      </w:pPr>
    </w:p>
    <w:p w:rsidR="00362266" w:rsidRDefault="00362266">
      <w:pPr>
        <w:jc w:val="center"/>
        <w:rPr>
          <w:rFonts w:ascii="Arial" w:hAnsi="Arial"/>
          <w:b/>
          <w:bCs/>
        </w:rPr>
      </w:pPr>
    </w:p>
    <w:p w:rsidR="00362266" w:rsidRDefault="00362266">
      <w:pPr>
        <w:jc w:val="center"/>
        <w:rPr>
          <w:rFonts w:ascii="Arial" w:hAnsi="Arial"/>
          <w:b/>
          <w:bCs/>
        </w:rPr>
      </w:pPr>
    </w:p>
    <w:p w:rsidR="00362266" w:rsidRDefault="00894831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Lehrp</w:t>
      </w:r>
      <w:r w:rsidR="00115CA3">
        <w:rPr>
          <w:rFonts w:ascii="Arial" w:hAnsi="Arial"/>
          <w:b/>
          <w:bCs/>
        </w:rPr>
        <w:t>lan</w:t>
      </w:r>
    </w:p>
    <w:p w:rsidR="00362266" w:rsidRDefault="00115CA3">
      <w:pPr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 xml:space="preserve">zur Vorbereitung externer Prüfungsteilnehmer auf die Abschlussprüfung zum/zur Fachangestellten für Bäderbetriebe </w:t>
      </w:r>
      <w:r w:rsidR="00894831">
        <w:rPr>
          <w:rFonts w:ascii="Arial" w:hAnsi="Arial"/>
          <w:b/>
          <w:bCs/>
        </w:rPr>
        <w:br/>
        <w:t>an der Landesschwimmmeisterschule Freistaats Sachsen e.V. *</w:t>
      </w:r>
    </w:p>
    <w:p w:rsidR="00362266" w:rsidRDefault="00362266">
      <w:pPr>
        <w:jc w:val="center"/>
        <w:rPr>
          <w:rFonts w:ascii="Arial" w:hAnsi="Arial"/>
          <w:b/>
          <w:bCs/>
        </w:rPr>
      </w:pPr>
    </w:p>
    <w:p w:rsidR="00362266" w:rsidRDefault="00362266">
      <w:pPr>
        <w:jc w:val="center"/>
        <w:rPr>
          <w:rFonts w:ascii="Arial" w:hAnsi="Arial"/>
          <w:b/>
          <w:bCs/>
        </w:rPr>
      </w:pPr>
    </w:p>
    <w:p w:rsidR="00362266" w:rsidRDefault="00362266">
      <w:pPr>
        <w:jc w:val="center"/>
        <w:rPr>
          <w:rFonts w:ascii="Arial" w:hAnsi="Arial"/>
          <w:b/>
          <w:bCs/>
        </w:rPr>
      </w:pPr>
    </w:p>
    <w:tbl>
      <w:tblPr>
        <w:tblW w:w="9632" w:type="dxa"/>
        <w:tblInd w:w="5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45"/>
        <w:gridCol w:w="7289"/>
        <w:gridCol w:w="1698"/>
      </w:tblGrid>
      <w:tr w:rsidR="00362266">
        <w:tc>
          <w:tcPr>
            <w:tcW w:w="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Nr.</w:t>
            </w:r>
          </w:p>
        </w:tc>
        <w:tc>
          <w:tcPr>
            <w:tcW w:w="72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Lernfelder</w:t>
            </w:r>
          </w:p>
        </w:tc>
        <w:tc>
          <w:tcPr>
            <w:tcW w:w="1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UE</w:t>
            </w:r>
          </w:p>
        </w:tc>
      </w:tr>
      <w:tr w:rsidR="00362266" w:rsidTr="00F06DC2"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</w:t>
            </w:r>
          </w:p>
        </w:tc>
        <w:tc>
          <w:tcPr>
            <w:tcW w:w="728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362266" w:rsidRDefault="00115CA3" w:rsidP="00F06DC2">
            <w:pPr>
              <w:autoSpaceDE w:val="0"/>
              <w:rPr>
                <w:rFonts w:ascii="Arial" w:eastAsia="DejaVuSansCondensed" w:hAnsi="Arial" w:cs="DejaVuSansCondensed"/>
                <w:sz w:val="20"/>
                <w:szCs w:val="20"/>
              </w:rPr>
            </w:pPr>
            <w:r>
              <w:rPr>
                <w:rFonts w:ascii="Arial" w:eastAsia="DejaVuSansCondensed" w:hAnsi="Arial" w:cs="DejaVuSansCondensed"/>
                <w:sz w:val="20"/>
                <w:szCs w:val="20"/>
              </w:rPr>
              <w:t>Prüfungsfach Retten, Erstversorgung und Schwimmen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131</w:t>
            </w:r>
          </w:p>
        </w:tc>
      </w:tr>
      <w:tr w:rsidR="00362266" w:rsidTr="00F06DC2"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</w:t>
            </w:r>
          </w:p>
        </w:tc>
        <w:tc>
          <w:tcPr>
            <w:tcW w:w="728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362266" w:rsidRDefault="00115CA3" w:rsidP="00F06DC2">
            <w:pPr>
              <w:autoSpaceDE w:val="0"/>
              <w:rPr>
                <w:rFonts w:ascii="Arial" w:eastAsia="DejaVuSansCondensed" w:hAnsi="Arial" w:cs="DejaVuSansCondensed"/>
                <w:sz w:val="20"/>
                <w:szCs w:val="20"/>
              </w:rPr>
            </w:pPr>
            <w:r>
              <w:rPr>
                <w:rFonts w:ascii="Arial" w:eastAsia="DejaVuSansCondensed" w:hAnsi="Arial" w:cs="DejaVuSansCondensed"/>
                <w:sz w:val="20"/>
                <w:szCs w:val="20"/>
              </w:rPr>
              <w:t>Prüfungsfach Badebetrieb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41</w:t>
            </w:r>
          </w:p>
        </w:tc>
      </w:tr>
      <w:tr w:rsidR="00362266" w:rsidTr="00F06DC2"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3</w:t>
            </w:r>
          </w:p>
        </w:tc>
        <w:tc>
          <w:tcPr>
            <w:tcW w:w="728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362266" w:rsidRDefault="00115CA3" w:rsidP="00F06DC2">
            <w:pPr>
              <w:autoSpaceDE w:val="0"/>
              <w:rPr>
                <w:rFonts w:ascii="Arial" w:eastAsia="DejaVuSansCondensed" w:hAnsi="Arial" w:cs="DejaVuSansCondensed"/>
                <w:sz w:val="20"/>
                <w:szCs w:val="20"/>
              </w:rPr>
            </w:pPr>
            <w:r>
              <w:rPr>
                <w:rFonts w:ascii="Arial" w:eastAsia="DejaVuSansCondensed" w:hAnsi="Arial" w:cs="DejaVuSansCondensed"/>
                <w:sz w:val="20"/>
                <w:szCs w:val="20"/>
              </w:rPr>
              <w:t>Prüfungsfach Bädertechnik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55</w:t>
            </w:r>
          </w:p>
        </w:tc>
      </w:tr>
      <w:tr w:rsidR="00362266" w:rsidTr="00F06DC2"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</w:t>
            </w:r>
          </w:p>
        </w:tc>
        <w:tc>
          <w:tcPr>
            <w:tcW w:w="728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362266" w:rsidRDefault="00115CA3" w:rsidP="00F06DC2">
            <w:pPr>
              <w:autoSpaceDE w:val="0"/>
              <w:rPr>
                <w:rFonts w:ascii="Arial" w:eastAsia="DejaVuSansCondensed" w:hAnsi="Arial" w:cs="DejaVuSansCondensed"/>
                <w:sz w:val="20"/>
                <w:szCs w:val="20"/>
              </w:rPr>
            </w:pPr>
            <w:r>
              <w:rPr>
                <w:rFonts w:ascii="Arial" w:eastAsia="DejaVuSansCondensed" w:hAnsi="Arial" w:cs="DejaVuSansCondensed"/>
                <w:sz w:val="20"/>
                <w:szCs w:val="20"/>
              </w:rPr>
              <w:t>Prüfungsfach Wirtschafts- und Sozialkunde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15</w:t>
            </w:r>
          </w:p>
        </w:tc>
      </w:tr>
    </w:tbl>
    <w:p w:rsidR="00362266" w:rsidRDefault="00362266">
      <w:pPr>
        <w:rPr>
          <w:rFonts w:ascii="Arial" w:hAnsi="Arial"/>
          <w:b/>
          <w:bCs/>
        </w:rPr>
      </w:pPr>
    </w:p>
    <w:p w:rsidR="00362266" w:rsidRDefault="00115CA3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Unterrichtsstunden à 45 Minuten - gesamt: 242 Unterrichtsstunden</w:t>
      </w:r>
    </w:p>
    <w:p w:rsidR="00362266" w:rsidRDefault="00115CA3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davon theoretischer Unterricht:  171 U. - Std.</w:t>
      </w:r>
    </w:p>
    <w:p w:rsidR="00362266" w:rsidRDefault="00115CA3">
      <w:pPr>
        <w:numPr>
          <w:ilvl w:val="0"/>
          <w:numId w:val="1"/>
        </w:numPr>
        <w:rPr>
          <w:rFonts w:ascii="Arial" w:hAnsi="Arial"/>
        </w:rPr>
      </w:pPr>
      <w:r>
        <w:rPr>
          <w:rFonts w:ascii="Arial" w:hAnsi="Arial"/>
        </w:rPr>
        <w:t>davon praktischer Unterricht:       71 U. - Std.</w:t>
      </w: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rPr>
          <w:rFonts w:ascii="Arial" w:hAnsi="Arial"/>
        </w:rPr>
      </w:pPr>
    </w:p>
    <w:p w:rsidR="00362266" w:rsidRDefault="00362266">
      <w:pPr>
        <w:pBdr>
          <w:top w:val="none" w:sz="0" w:space="2" w:color="auto"/>
          <w:left w:val="none" w:sz="0" w:space="2" w:color="auto"/>
          <w:bottom w:val="none" w:sz="0" w:space="2" w:color="auto"/>
          <w:right w:val="none" w:sz="0" w:space="2" w:color="auto"/>
        </w:pBdr>
        <w:rPr>
          <w:rFonts w:ascii="Arial" w:hAnsi="Arial"/>
        </w:rPr>
      </w:pPr>
    </w:p>
    <w:p w:rsidR="00362266" w:rsidRDefault="00362266">
      <w:pPr>
        <w:tabs>
          <w:tab w:val="left" w:pos="0"/>
          <w:tab w:val="left" w:pos="12"/>
        </w:tabs>
        <w:rPr>
          <w:rFonts w:ascii="Arial" w:hAnsi="Arial"/>
        </w:rPr>
      </w:pPr>
    </w:p>
    <w:p w:rsidR="00362266" w:rsidRDefault="00894831">
      <w:pPr>
        <w:tabs>
          <w:tab w:val="left" w:pos="0"/>
          <w:tab w:val="left" w:pos="12"/>
        </w:tabs>
        <w:rPr>
          <w:rFonts w:ascii="Arial" w:hAnsi="Arial"/>
        </w:rPr>
      </w:pPr>
      <w:r>
        <w:rPr>
          <w:rFonts w:ascii="Arial" w:hAnsi="Arial"/>
        </w:rPr>
        <w:t>*</w:t>
      </w:r>
      <w:r w:rsidR="00115CA3">
        <w:rPr>
          <w:rFonts w:ascii="Arial" w:hAnsi="Arial"/>
        </w:rPr>
        <w:t xml:space="preserve"> </w:t>
      </w:r>
      <w:r w:rsidR="00115CA3" w:rsidRPr="00894831">
        <w:rPr>
          <w:rFonts w:ascii="Arial" w:hAnsi="Arial"/>
          <w:u w:val="single"/>
        </w:rPr>
        <w:t>Anm</w:t>
      </w:r>
      <w:r w:rsidRPr="00894831">
        <w:rPr>
          <w:rFonts w:ascii="Arial" w:hAnsi="Arial"/>
          <w:u w:val="single"/>
        </w:rPr>
        <w:t>erkung</w:t>
      </w:r>
      <w:r w:rsidR="00115CA3" w:rsidRPr="00894831">
        <w:rPr>
          <w:rFonts w:ascii="Arial" w:hAnsi="Arial"/>
          <w:u w:val="single"/>
        </w:rPr>
        <w:t>:</w:t>
      </w:r>
      <w:r w:rsidR="00115CA3">
        <w:rPr>
          <w:rFonts w:ascii="Arial" w:hAnsi="Arial"/>
        </w:rPr>
        <w:t xml:space="preserve"> Für die Inhalte der Prüfung ist die „Verordnung über die Berufsausbildung</w:t>
      </w:r>
    </w:p>
    <w:p w:rsidR="00362266" w:rsidRDefault="00894831" w:rsidP="00894831">
      <w:pPr>
        <w:rPr>
          <w:rFonts w:ascii="Arial" w:hAnsi="Arial"/>
        </w:rPr>
      </w:pPr>
      <w:r>
        <w:rPr>
          <w:rFonts w:ascii="Arial" w:hAnsi="Arial"/>
        </w:rPr>
        <w:t xml:space="preserve">   </w:t>
      </w:r>
      <w:r w:rsidR="00115CA3">
        <w:rPr>
          <w:rFonts w:ascii="Arial" w:hAnsi="Arial"/>
        </w:rPr>
        <w:t>zum/zur Fachangestellten für Bäderbetriebe“ vom 26. März 1997 maßgebend</w:t>
      </w:r>
    </w:p>
    <w:p w:rsidR="005E104D" w:rsidRDefault="005E104D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:rsidR="00362266" w:rsidRDefault="00115CA3">
      <w:pPr>
        <w:rPr>
          <w:rFonts w:ascii="Arial" w:hAnsi="Arial"/>
        </w:rPr>
      </w:pPr>
      <w:r w:rsidRPr="00C97567">
        <w:rPr>
          <w:rFonts w:ascii="Arial" w:hAnsi="Arial"/>
          <w:b/>
        </w:rPr>
        <w:lastRenderedPageBreak/>
        <w:t>1.</w:t>
      </w:r>
      <w:r>
        <w:rPr>
          <w:rFonts w:ascii="Arial" w:hAnsi="Arial"/>
        </w:rPr>
        <w:t xml:space="preserve"> </w:t>
      </w:r>
      <w:r>
        <w:rPr>
          <w:rFonts w:ascii="Arial" w:hAnsi="Arial"/>
          <w:b/>
          <w:bCs/>
        </w:rPr>
        <w:t>Prüfungsfach Retten, Erstversorgung und Schwimmen</w:t>
      </w:r>
    </w:p>
    <w:p w:rsidR="00362266" w:rsidRDefault="00362266">
      <w:pPr>
        <w:autoSpaceDE w:val="0"/>
        <w:rPr>
          <w:rFonts w:ascii="Arial" w:eastAsia="DejaVuSansCondensed-Bold" w:hAnsi="Arial" w:cs="DejaVuSansCondensed-Bold"/>
          <w:b/>
          <w:bCs/>
          <w:sz w:val="20"/>
          <w:szCs w:val="20"/>
        </w:rPr>
      </w:pPr>
    </w:p>
    <w:p w:rsidR="00362266" w:rsidRDefault="00115CA3">
      <w:pPr>
        <w:autoSpaceDE w:val="0"/>
      </w:pPr>
      <w:r>
        <w:rPr>
          <w:rFonts w:ascii="Arial" w:eastAsia="DejaVuSansCondensed-Bold" w:hAnsi="Arial" w:cs="DejaVuSansCondensed-Bold"/>
          <w:b/>
          <w:bCs/>
        </w:rPr>
        <w:t xml:space="preserve">   </w:t>
      </w:r>
      <w:r>
        <w:rPr>
          <w:rFonts w:ascii="Arial" w:eastAsia="DejaVuSansCondensed-Bold" w:hAnsi="Arial" w:cs="DejaVuSansCondensed-Bold"/>
          <w:b/>
          <w:bCs/>
          <w:i/>
          <w:iCs/>
        </w:rPr>
        <w:t xml:space="preserve"> </w:t>
      </w:r>
      <w:r>
        <w:rPr>
          <w:rFonts w:ascii="Arial" w:eastAsia="DejaVuSansCondensed-Bold" w:hAnsi="Arial" w:cs="DejaVuSansCondensed-Bold"/>
          <w:i/>
          <w:iCs/>
        </w:rPr>
        <w:t xml:space="preserve">Zielstellung: </w:t>
      </w:r>
      <w:r>
        <w:rPr>
          <w:rFonts w:ascii="Arial" w:eastAsia="DejaVuSansCondensed-Bold" w:hAnsi="Arial"/>
        </w:rPr>
        <w:t>Die Lehrgangsteilnehmer haben Kenntnisse, Fähigkeiten und Fertigkeiten</w:t>
      </w:r>
    </w:p>
    <w:p w:rsidR="00362266" w:rsidRDefault="00115CA3">
      <w:pPr>
        <w:autoSpaceDE w:val="0"/>
        <w:rPr>
          <w:rFonts w:ascii="Arial" w:eastAsia="DejaVuSansCondensed-Bold" w:hAnsi="Arial"/>
        </w:rPr>
      </w:pPr>
      <w:r>
        <w:rPr>
          <w:rFonts w:ascii="Arial" w:eastAsia="DejaVuSansCondensed-Bold" w:hAnsi="Arial"/>
        </w:rPr>
        <w:t xml:space="preserve">    über Erstversorgungs- und Wiederbelebungsmaßnahmen sowie in der Gesundheitsleh-</w:t>
      </w:r>
    </w:p>
    <w:p w:rsidR="00362266" w:rsidRDefault="00115CA3">
      <w:pPr>
        <w:autoSpaceDE w:val="0"/>
        <w:rPr>
          <w:rFonts w:ascii="Arial" w:eastAsia="DejaVuSansCondensed-Bold" w:hAnsi="Arial"/>
        </w:rPr>
      </w:pPr>
      <w:r>
        <w:rPr>
          <w:rFonts w:ascii="Arial" w:eastAsia="DejaVuSansCondensed-Bold" w:hAnsi="Arial"/>
        </w:rPr>
        <w:t xml:space="preserve">    re und in den Wettkampftechniken im Schwimmen sowie in der Durchführung von</w:t>
      </w:r>
    </w:p>
    <w:p w:rsidR="00362266" w:rsidRDefault="00115CA3">
      <w:pPr>
        <w:autoSpaceDE w:val="0"/>
      </w:pPr>
      <w:r>
        <w:rPr>
          <w:rFonts w:ascii="Arial" w:eastAsia="DejaVuSansCondensed-Bold" w:hAnsi="Arial"/>
        </w:rPr>
        <w:t xml:space="preserve">    Schwimmunterricht </w:t>
      </w:r>
      <w:r>
        <w:rPr>
          <w:rFonts w:ascii="Arial" w:eastAsia="DejaVuSansCondensed-Bold" w:hAnsi="Arial" w:cs="DejaVuSansCondensed-Bold"/>
        </w:rPr>
        <w:t>nachzuweisen.</w:t>
      </w:r>
    </w:p>
    <w:p w:rsidR="00362266" w:rsidRDefault="00362266">
      <w:pPr>
        <w:autoSpaceDE w:val="0"/>
        <w:rPr>
          <w:rFonts w:ascii="Arial" w:eastAsia="DejaVuSansCondensed-Bold" w:hAnsi="Arial" w:cs="DejaVuSansCondensed-Bold"/>
          <w:b/>
          <w:bCs/>
          <w:sz w:val="20"/>
          <w:szCs w:val="20"/>
        </w:rPr>
      </w:pPr>
    </w:p>
    <w:tbl>
      <w:tblPr>
        <w:tblW w:w="974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7"/>
        <w:gridCol w:w="6301"/>
        <w:gridCol w:w="621"/>
        <w:gridCol w:w="1103"/>
        <w:gridCol w:w="1042"/>
      </w:tblGrid>
      <w:tr w:rsidR="00362266">
        <w:tc>
          <w:tcPr>
            <w:tcW w:w="6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Nr.</w:t>
            </w:r>
          </w:p>
        </w:tc>
        <w:tc>
          <w:tcPr>
            <w:tcW w:w="6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Lerninhalte</w:t>
            </w:r>
          </w:p>
        </w:tc>
        <w:tc>
          <w:tcPr>
            <w:tcW w:w="6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LZS¹</w:t>
            </w:r>
          </w:p>
        </w:tc>
        <w:tc>
          <w:tcPr>
            <w:tcW w:w="1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Th. Std.¹</w:t>
            </w:r>
          </w:p>
        </w:tc>
        <w:tc>
          <w:tcPr>
            <w:tcW w:w="10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Pr. Std.¹</w:t>
            </w:r>
          </w:p>
        </w:tc>
      </w:tr>
      <w:tr w:rsidR="00362266">
        <w:tc>
          <w:tcPr>
            <w:tcW w:w="6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</w:t>
            </w:r>
          </w:p>
        </w:tc>
        <w:tc>
          <w:tcPr>
            <w:tcW w:w="630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Erstversorgungs- und Wiederbelebungsmaßnahmen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1.1.     Grundsätze der Wasserrettung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1.2.     Gefahren des Wassers, Gefahrenverhütung,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 Selbstrettung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1.3.     Wasserrettung Ost- und Nordsee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1.4.     Ertrinkungsunfälle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1.5.     Prüfungsordnung Schwimmen – Retten – Tauchen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1.6.     Einsatz von Rettungsschwimmern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1.7.     Leinen und Knotenverbindungen</w:t>
            </w: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Praxis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1.8.    Strecken- und Tieftauchen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1.8.    Kleiderschwimmen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1.9.    Befreiungsgriffe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1.10.  Abschleppen, Transportieren, Anlandbringen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1.11.  Praxisnahe Rettungsübung</w:t>
            </w:r>
          </w:p>
        </w:tc>
        <w:tc>
          <w:tcPr>
            <w:tcW w:w="62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III</w:t>
            </w:r>
          </w:p>
        </w:tc>
        <w:tc>
          <w:tcPr>
            <w:tcW w:w="11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15</w:t>
            </w:r>
          </w:p>
        </w:tc>
        <w:tc>
          <w:tcPr>
            <w:tcW w:w="104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15</w:t>
            </w:r>
          </w:p>
        </w:tc>
      </w:tr>
      <w:tr w:rsidR="00362266">
        <w:tc>
          <w:tcPr>
            <w:tcW w:w="67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2</w:t>
            </w:r>
          </w:p>
        </w:tc>
        <w:tc>
          <w:tcPr>
            <w:tcW w:w="630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Gesundheitslehre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2.1.     Stütz- und Bewegungsapparat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2.2.     Verdauungsapparat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2.3.     Herz- Kreislaufsystem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2.4.     Steuerungssysteme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2.5.     Rechts- und Haftungsfragen der „Ersten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 Hilfe“   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2.6.     Atmung, Atmungsnotfälle, Beatmung, Beatmungs-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 hilfen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2.7.     Herzkreislaufsystem, Herznotfälle, Herzkreislauf-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 stillstand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2.8.     Wunden, Blutungen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2.9.     Knochenbrüche, Sportverletzungen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2.10.   Bauchverletzungen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2.11.   Frühdefibrillation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2.12.   Verbrennungen, Vergiftungen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2.13    Rettungskette, Bewusstlosigkeit, Notfälle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2.14.   Maßnahmen der „Erstversorgung“</w:t>
            </w: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Praxis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2.14.   Praktische Übungen: Helmabnahme, stabile Sei-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 tenlage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2.15.   Praktische Übungen: Herz-Lungen-Wiederbele-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 bung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2.16.   Praktische Übungen: Verbände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2.17.   Praktische Übungen: Frühdefibrillation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2.18.   Praktische Übungen: Bergung, Verlagerung,   </w:t>
            </w:r>
          </w:p>
        </w:tc>
        <w:tc>
          <w:tcPr>
            <w:tcW w:w="62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III</w:t>
            </w:r>
          </w:p>
        </w:tc>
        <w:tc>
          <w:tcPr>
            <w:tcW w:w="110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15</w:t>
            </w:r>
          </w:p>
        </w:tc>
        <w:tc>
          <w:tcPr>
            <w:tcW w:w="104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6</w:t>
            </w:r>
          </w:p>
        </w:tc>
      </w:tr>
    </w:tbl>
    <w:p w:rsidR="007F3B3F" w:rsidRDefault="007F3B3F">
      <w:r>
        <w:br w:type="page"/>
      </w:r>
    </w:p>
    <w:tbl>
      <w:tblPr>
        <w:tblW w:w="9744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7"/>
        <w:gridCol w:w="6301"/>
        <w:gridCol w:w="621"/>
        <w:gridCol w:w="1103"/>
        <w:gridCol w:w="1042"/>
      </w:tblGrid>
      <w:tr w:rsidR="00362266" w:rsidTr="007F3B3F">
        <w:tc>
          <w:tcPr>
            <w:tcW w:w="677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 w:rsidP="00D11A1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lastRenderedPageBreak/>
              <w:t>3</w:t>
            </w: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4</w:t>
            </w:r>
          </w:p>
        </w:tc>
        <w:tc>
          <w:tcPr>
            <w:tcW w:w="6301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Schwimmen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3.1.    Die gesundheitlichen und physikalischen Wir-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kungen des Wassers auf den menschlichen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Körper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3.2.    Die Vorbereitung und Organisation des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Schwimmunterrichts und der Einsatz von Unter-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richtsmitteln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3.3.    Die Durchführung des Schwimmunterrichts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3.3.1. Anfängerschwimmunterricht - seine Zielstellun-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gen, seine inhaltliche und methodische Gestal-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tung im Rahmen der schwimmerischen Grund-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ausbildung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3.3.2. Schwimmerische Grundfertigkeiten – Grundlage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für Wassersicherheit und Schwimmfertigkeit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3.3.3. Die Wahl der Anfangsschwimmtechnik(en)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3.3.4. Die sportlichen Bewegungstechniken im Schwim-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men (Wettkampftechniken)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3.3.5. Technikfehler und ihre Korrekturmöglichkeiten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3.3.6. Methodisch-organisatorische Gestaltung des Un-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terrichts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3.3.7. Zielstellungen einer Abschnittsplanung im Anfän-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gerschwimmen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3.3.8. Das volkstümliche und sportliche Wasserspringen</w:t>
            </w: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Praxis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3.5.    Festigung schwimmerischer Grundfertigkeiten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3.6.    Einführung in die Sportschwimmtechniken und</w:t>
            </w:r>
            <w:r>
              <w:rPr>
                <w:rFonts w:ascii="Arial" w:hAnsi="Arial"/>
                <w:b/>
              </w:rPr>
              <w:t xml:space="preserve"> </w:t>
            </w:r>
            <w:r>
              <w:rPr>
                <w:rFonts w:ascii="Arial" w:hAnsi="Arial"/>
              </w:rPr>
              <w:t>de-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ren Festigung, einschließlich der Starts und Wen-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den (Wettkampftechniken)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3.7.    Grundlagen des Wasserspringens aus 3m Höhe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3.8.    Planung und Durchführung von Aquafitness-Ange-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boten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3.9.   Aquapower, Aquajogging, Wassergymnastik –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Grundbewegungen und Variationen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3.10. Stundenaufbau, Unterrichtsmethoden</w:t>
            </w: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Besucherbetreuung und Schwimmunterricht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4.1.    Planung und Durchführung einer Unterrichts-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einheit im Anfängerschwimmen und im Sport- oder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Spielarrangement (Lehrproben)</w:t>
            </w: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Praxis</w:t>
            </w:r>
            <w:bookmarkStart w:id="0" w:name="_GoBack"/>
            <w:bookmarkEnd w:id="0"/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4.2.    Praktische Übungen zur Durchführung von Lehr-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proben im Anfängerschwimmunterricht und im</w:t>
            </w:r>
          </w:p>
          <w:p w:rsidR="00362266" w:rsidRPr="00551992" w:rsidRDefault="00115CA3" w:rsidP="00551992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Sport- oder Spielarrangement (Besucherbetreuung)</w:t>
            </w:r>
          </w:p>
        </w:tc>
        <w:tc>
          <w:tcPr>
            <w:tcW w:w="621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 w:rsidP="00D11A16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III</w:t>
            </w: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III</w:t>
            </w:r>
          </w:p>
        </w:tc>
        <w:tc>
          <w:tcPr>
            <w:tcW w:w="110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 w:rsidP="00D11A16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20</w:t>
            </w: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15</w:t>
            </w:r>
          </w:p>
        </w:tc>
        <w:tc>
          <w:tcPr>
            <w:tcW w:w="104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115CA3" w:rsidP="007F3B3F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30</w:t>
            </w: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604587" w:rsidRDefault="00604587" w:rsidP="007F3B3F">
            <w:pPr>
              <w:pStyle w:val="TableContents"/>
              <w:jc w:val="center"/>
              <w:rPr>
                <w:rFonts w:ascii="Arial" w:hAnsi="Arial"/>
              </w:rPr>
            </w:pPr>
          </w:p>
          <w:p w:rsidR="00604587" w:rsidRDefault="00604587" w:rsidP="007F3B3F">
            <w:pPr>
              <w:pStyle w:val="TableContents"/>
              <w:jc w:val="center"/>
              <w:rPr>
                <w:rFonts w:ascii="Arial" w:hAnsi="Arial"/>
              </w:rPr>
            </w:pPr>
          </w:p>
          <w:p w:rsidR="00604587" w:rsidRDefault="00604587" w:rsidP="007F3B3F">
            <w:pPr>
              <w:pStyle w:val="TableContents"/>
              <w:jc w:val="center"/>
              <w:rPr>
                <w:rFonts w:ascii="Arial" w:hAnsi="Arial"/>
              </w:rPr>
            </w:pPr>
          </w:p>
          <w:p w:rsidR="00604587" w:rsidRDefault="00604587" w:rsidP="007F3B3F">
            <w:pPr>
              <w:pStyle w:val="TableContents"/>
              <w:jc w:val="center"/>
              <w:rPr>
                <w:rFonts w:ascii="Arial" w:hAnsi="Arial"/>
              </w:rPr>
            </w:pPr>
          </w:p>
          <w:p w:rsidR="00604587" w:rsidRDefault="00604587" w:rsidP="007F3B3F">
            <w:pPr>
              <w:pStyle w:val="TableContents"/>
              <w:jc w:val="center"/>
              <w:rPr>
                <w:rFonts w:ascii="Arial" w:hAnsi="Arial"/>
              </w:rPr>
            </w:pPr>
          </w:p>
          <w:p w:rsidR="00362266" w:rsidRDefault="00115CA3" w:rsidP="007F3B3F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15</w:t>
            </w:r>
          </w:p>
        </w:tc>
      </w:tr>
    </w:tbl>
    <w:p w:rsidR="005E104D" w:rsidRDefault="005E104D">
      <w:pPr>
        <w:rPr>
          <w:rFonts w:ascii="Arial" w:eastAsia="DejaVuSansCondensed-Bold" w:hAnsi="Arial" w:cs="DejaVuSansCondensed-Bold"/>
          <w:b/>
          <w:bCs/>
        </w:rPr>
      </w:pPr>
      <w:r>
        <w:rPr>
          <w:rFonts w:ascii="Arial" w:eastAsia="DejaVuSansCondensed-Bold" w:hAnsi="Arial" w:cs="DejaVuSansCondensed-Bold"/>
          <w:b/>
          <w:bCs/>
        </w:rPr>
        <w:br w:type="page"/>
      </w:r>
    </w:p>
    <w:p w:rsidR="00362266" w:rsidRDefault="00115CA3">
      <w:pPr>
        <w:tabs>
          <w:tab w:val="left" w:pos="0"/>
        </w:tabs>
        <w:autoSpaceDE w:val="0"/>
        <w:rPr>
          <w:rFonts w:ascii="Arial" w:eastAsia="DejaVuSansCondensed-Bold" w:hAnsi="Arial" w:cs="DejaVuSansCondensed-Bold"/>
          <w:b/>
          <w:bCs/>
        </w:rPr>
      </w:pPr>
      <w:r>
        <w:rPr>
          <w:rFonts w:ascii="Arial" w:eastAsia="DejaVuSansCondensed-Bold" w:hAnsi="Arial" w:cs="DejaVuSansCondensed-Bold"/>
          <w:b/>
          <w:bCs/>
        </w:rPr>
        <w:lastRenderedPageBreak/>
        <w:t>2. Prüfungsfach Badebetrieb</w:t>
      </w:r>
    </w:p>
    <w:p w:rsidR="00362266" w:rsidRDefault="00362266">
      <w:pPr>
        <w:autoSpaceDE w:val="0"/>
        <w:rPr>
          <w:rFonts w:ascii="Arial" w:eastAsia="DejaVuSansCondensed-Bold" w:hAnsi="Arial" w:cs="DejaVuSansCondensed-Bold"/>
          <w:b/>
          <w:bCs/>
        </w:rPr>
      </w:pPr>
    </w:p>
    <w:p w:rsidR="00362266" w:rsidRDefault="00115CA3">
      <w:pPr>
        <w:autoSpaceDE w:val="0"/>
        <w:rPr>
          <w:rFonts w:ascii="Arial" w:eastAsia="DejaVuSansCondensed-Bold" w:hAnsi="Arial" w:cs="DejaVuSansCondensed-Bold"/>
          <w:b/>
          <w:bCs/>
        </w:rPr>
      </w:pPr>
      <w:r>
        <w:rPr>
          <w:rFonts w:ascii="Arial" w:eastAsia="DejaVuSansCondensed-Bold" w:hAnsi="Arial" w:cs="DejaVuSansCondensed-Bold"/>
          <w:b/>
          <w:bCs/>
        </w:rPr>
        <w:t xml:space="preserve">           </w:t>
      </w:r>
      <w:r>
        <w:rPr>
          <w:rFonts w:ascii="Arial" w:eastAsia="DejaVuSansCondensed-Bold" w:hAnsi="Arial" w:cs="DejaVuSansCondensed-Bold"/>
          <w:i/>
          <w:iCs/>
        </w:rPr>
        <w:t xml:space="preserve">Zielstellung: </w:t>
      </w:r>
      <w:r>
        <w:rPr>
          <w:rFonts w:ascii="Arial" w:eastAsia="DejaVuSansCondensed-Bold" w:hAnsi="Arial" w:cs="DejaVuSansCondensed-Bold"/>
        </w:rPr>
        <w:t>Die Lehrgangsteilnehmer erwerben Kenntnisse, Fähigkeiten und  Fer-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b/>
          <w:bCs/>
        </w:rPr>
      </w:pPr>
      <w:r>
        <w:rPr>
          <w:rFonts w:ascii="Arial" w:eastAsia="DejaVuSansCondensed-Bold" w:hAnsi="Arial" w:cs="DejaVuSansCondensed-Bold"/>
        </w:rPr>
        <w:t xml:space="preserve">           tigkeiten zur Aufrechterhaltung der Badbetriebssicherheit, der Durchführung der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b/>
          <w:bCs/>
        </w:rPr>
      </w:pPr>
      <w:r>
        <w:rPr>
          <w:rFonts w:ascii="Arial" w:eastAsia="DejaVuSansCondensed-Bold" w:hAnsi="Arial" w:cs="DejaVuSansCondensed-Bold"/>
        </w:rPr>
        <w:t xml:space="preserve">           Auf</w:t>
      </w:r>
      <w:r>
        <w:rPr>
          <w:rFonts w:ascii="Arial" w:eastAsia="DejaVuSansCondensed-Bold" w:hAnsi="Arial" w:cs="DejaVuSansCondensed-Bold"/>
        </w:rPr>
        <w:softHyphen/>
        <w:t>gaben in Verwaltung und Öffentlichkeitsarbeit und sie lernen die Zusammen-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b/>
          <w:bCs/>
        </w:rPr>
      </w:pPr>
      <w:r>
        <w:rPr>
          <w:rFonts w:ascii="Arial" w:eastAsia="DejaVuSansCondensed-Bold" w:hAnsi="Arial" w:cs="DejaVuSansCondensed-Bold"/>
        </w:rPr>
        <w:t xml:space="preserve">           hänge von Verwaltung und Bäderorganisation verstehen.</w:t>
      </w:r>
    </w:p>
    <w:p w:rsidR="00362266" w:rsidRDefault="00362266">
      <w:pPr>
        <w:autoSpaceDE w:val="0"/>
        <w:rPr>
          <w:rFonts w:ascii="Arial" w:eastAsia="DejaVuSansCondensed-Bold" w:hAnsi="Arial" w:cs="DejaVuSansCondensed-Bold"/>
        </w:rPr>
      </w:pPr>
    </w:p>
    <w:tbl>
      <w:tblPr>
        <w:tblW w:w="973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8"/>
        <w:gridCol w:w="6252"/>
        <w:gridCol w:w="806"/>
        <w:gridCol w:w="1016"/>
        <w:gridCol w:w="979"/>
      </w:tblGrid>
      <w:tr w:rsidR="00362266">
        <w:tc>
          <w:tcPr>
            <w:tcW w:w="678" w:type="dxa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Nr.</w:t>
            </w:r>
          </w:p>
        </w:tc>
        <w:tc>
          <w:tcPr>
            <w:tcW w:w="6252" w:type="dxa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Lerninhalte</w:t>
            </w:r>
          </w:p>
        </w:tc>
        <w:tc>
          <w:tcPr>
            <w:tcW w:w="806" w:type="dxa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LZS</w:t>
            </w:r>
          </w:p>
        </w:tc>
        <w:tc>
          <w:tcPr>
            <w:tcW w:w="1016" w:type="dxa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Th. Std.</w:t>
            </w:r>
          </w:p>
        </w:tc>
        <w:tc>
          <w:tcPr>
            <w:tcW w:w="97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Pr. Std.</w:t>
            </w:r>
          </w:p>
        </w:tc>
      </w:tr>
      <w:tr w:rsidR="00362266">
        <w:tc>
          <w:tcPr>
            <w:tcW w:w="678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</w:t>
            </w:r>
          </w:p>
        </w:tc>
        <w:tc>
          <w:tcPr>
            <w:tcW w:w="6252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Sicherheit und Gesundheit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1.1.    Die Gesetzliche Unfallversicherung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1.2.    Arbeitsschutzvorschriften in Bädern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1.3.    Arbeitsschutzorganisation, Unternehmerverantwor-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tung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1.4.    Forderungen aus der neuen GUV-Regel „Betrieb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von Bädern“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1.5.    Umgang mit Gefahrstoffen</w:t>
            </w:r>
          </w:p>
        </w:tc>
        <w:tc>
          <w:tcPr>
            <w:tcW w:w="806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III</w:t>
            </w:r>
          </w:p>
        </w:tc>
        <w:tc>
          <w:tcPr>
            <w:tcW w:w="1016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5</w:t>
            </w:r>
          </w:p>
        </w:tc>
        <w:tc>
          <w:tcPr>
            <w:tcW w:w="979" w:type="dxa"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</w:tc>
      </w:tr>
      <w:tr w:rsidR="00362266">
        <w:tc>
          <w:tcPr>
            <w:tcW w:w="678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2</w:t>
            </w:r>
          </w:p>
        </w:tc>
        <w:tc>
          <w:tcPr>
            <w:tcW w:w="6252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Organisation und Beaufsichtigung des Badebetriebs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2.1.    Einführung in das Bürgerliche Gesetzbuch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2.2.    Hausrecht,Vertragsrecht, Deliktrecht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2.3.    Verkehrssicherungspflicht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2.4.    Typische Straftaten im Badewesen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2.5.    Typische unerlaubte Handlungen im Badewesen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2.6.    Notwehr, Notstand, Nothilfe, Selbsthilfe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2.7.    Rechtsfähigkeit und Geschäftsfähigkeit der natür-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lichen Person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2.8.    Fundsachen Recht</w:t>
            </w:r>
          </w:p>
        </w:tc>
        <w:tc>
          <w:tcPr>
            <w:tcW w:w="806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II</w:t>
            </w:r>
          </w:p>
        </w:tc>
        <w:tc>
          <w:tcPr>
            <w:tcW w:w="1016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12</w:t>
            </w:r>
          </w:p>
        </w:tc>
        <w:tc>
          <w:tcPr>
            <w:tcW w:w="979" w:type="dxa"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</w:tc>
      </w:tr>
      <w:tr w:rsidR="00362266">
        <w:tc>
          <w:tcPr>
            <w:tcW w:w="678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3</w:t>
            </w:r>
          </w:p>
        </w:tc>
        <w:tc>
          <w:tcPr>
            <w:tcW w:w="6252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Betreuen von Besuchern, Kommunikation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3.1.    Grundlagen des Marketings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3.2.    Der Badegast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3.3.    Dienstleistungen für Bäderbetriebe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3.4.    Erlebnis – Bad und Ökonomie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3.5.    Gästebetreuung – Veranstaltungen – Programme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3.6.    Gästebetreuung – Übung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3.7.    Formen der Werbung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3.8.    Werbung - Übung  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3.9.    Gesprächsführung und Kommunikation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3.10.  Gesprächsführung - Übung</w:t>
            </w:r>
          </w:p>
        </w:tc>
        <w:tc>
          <w:tcPr>
            <w:tcW w:w="806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III</w:t>
            </w:r>
          </w:p>
        </w:tc>
        <w:tc>
          <w:tcPr>
            <w:tcW w:w="1016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7</w:t>
            </w:r>
          </w:p>
        </w:tc>
        <w:tc>
          <w:tcPr>
            <w:tcW w:w="979" w:type="dxa"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5</w:t>
            </w:r>
          </w:p>
        </w:tc>
      </w:tr>
      <w:tr w:rsidR="00362266">
        <w:tc>
          <w:tcPr>
            <w:tcW w:w="6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4</w:t>
            </w:r>
          </w:p>
        </w:tc>
        <w:tc>
          <w:tcPr>
            <w:tcW w:w="625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Verwaltung und Öffentlichkeitsarbeit, gesellschaftliche Bedeutung von Bädern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4.1.    Rechtliche Grundlagen und Begriffe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4.2.    Exkurs – Bürgerliches Recht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4.3.    Arbeitsrecht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4.4.    Kollektives Arbeitsrecht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4.5.    Grundlage und Geschichte des Arbeitsrechts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4.6.    Der Arbeitsvertrag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4.7.    Tarifvertrag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4.8.    Betriebsverfassungsrecht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4.9.    Ausbildungsrecht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4.10.  Gefahrenschutz und Arbeitsschutzrecht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4.11.   Arbeitskampf</w:t>
            </w:r>
          </w:p>
        </w:tc>
        <w:tc>
          <w:tcPr>
            <w:tcW w:w="80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II</w:t>
            </w:r>
          </w:p>
        </w:tc>
        <w:tc>
          <w:tcPr>
            <w:tcW w:w="10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12</w:t>
            </w:r>
          </w:p>
        </w:tc>
        <w:tc>
          <w:tcPr>
            <w:tcW w:w="97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</w:tc>
      </w:tr>
    </w:tbl>
    <w:p w:rsidR="00FB1C1B" w:rsidRDefault="00FB1C1B">
      <w:pPr>
        <w:autoSpaceDE w:val="0"/>
        <w:rPr>
          <w:rFonts w:ascii="Arial" w:eastAsia="DejaVuSansCondensed-Bold" w:hAnsi="Arial" w:cs="DejaVuSansCondensed-Bold"/>
          <w:b/>
          <w:bCs/>
        </w:rPr>
      </w:pPr>
    </w:p>
    <w:p w:rsidR="00FB1C1B" w:rsidRDefault="00FB1C1B">
      <w:pPr>
        <w:rPr>
          <w:rFonts w:ascii="Arial" w:eastAsia="DejaVuSansCondensed-Bold" w:hAnsi="Arial" w:cs="DejaVuSansCondensed-Bold"/>
          <w:b/>
          <w:bCs/>
        </w:rPr>
      </w:pPr>
      <w:r>
        <w:rPr>
          <w:rFonts w:ascii="Arial" w:eastAsia="DejaVuSansCondensed-Bold" w:hAnsi="Arial" w:cs="DejaVuSansCondensed-Bold"/>
          <w:b/>
          <w:bCs/>
        </w:rPr>
        <w:br w:type="page"/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b/>
          <w:bCs/>
        </w:rPr>
      </w:pPr>
      <w:r>
        <w:rPr>
          <w:rFonts w:ascii="Arial" w:eastAsia="DejaVuSansCondensed-Bold" w:hAnsi="Arial" w:cs="DejaVuSansCondensed-Bold"/>
          <w:b/>
          <w:bCs/>
        </w:rPr>
        <w:t>3. Prüfungsfach Bädertechnik</w:t>
      </w:r>
    </w:p>
    <w:p w:rsidR="00362266" w:rsidRDefault="00362266">
      <w:pPr>
        <w:autoSpaceDE w:val="0"/>
        <w:rPr>
          <w:rFonts w:ascii="Arial" w:eastAsia="DejaVuSansCondensed-Bold" w:hAnsi="Arial" w:cs="DejaVuSansCondensed-Bold"/>
          <w:b/>
          <w:bCs/>
        </w:rPr>
      </w:pPr>
    </w:p>
    <w:p w:rsidR="00362266" w:rsidRDefault="00115CA3">
      <w:pPr>
        <w:autoSpaceDE w:val="0"/>
        <w:rPr>
          <w:rFonts w:ascii="Arial" w:eastAsia="DejaVuSansCondensed-Bold" w:hAnsi="Arial" w:cs="DejaVuSansCondensed-Bold"/>
          <w:i/>
          <w:iCs/>
        </w:rPr>
      </w:pPr>
      <w:r>
        <w:rPr>
          <w:rFonts w:ascii="Arial" w:eastAsia="DejaVuSansCondensed-Bold" w:hAnsi="Arial" w:cs="DejaVuSansCondensed-Bold"/>
          <w:i/>
          <w:iCs/>
        </w:rPr>
        <w:t xml:space="preserve">          Zielstellung: </w:t>
      </w:r>
      <w:r>
        <w:rPr>
          <w:rFonts w:ascii="Arial" w:eastAsia="DejaVuSansCondensed-Bold" w:hAnsi="Arial" w:cs="DejaVuSansCondensed-Bold"/>
        </w:rPr>
        <w:t>Die Lehrgangsteilnehmer sollen nachweisen, dass sie die technischen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i/>
          <w:iCs/>
        </w:rPr>
      </w:pPr>
      <w:r>
        <w:rPr>
          <w:rFonts w:ascii="Arial" w:eastAsia="DejaVuSansCondensed-Bold" w:hAnsi="Arial" w:cs="DejaVuSansCondensed-Bold"/>
        </w:rPr>
        <w:t xml:space="preserve">          Zusammenhänge und die bädertypischen Prozessabläufe verstehen und sie in der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</w:rPr>
      </w:pPr>
      <w:r>
        <w:rPr>
          <w:rFonts w:ascii="Arial" w:eastAsia="DejaVuSansCondensed-Bold" w:hAnsi="Arial" w:cs="DejaVuSansCondensed-Bold"/>
        </w:rPr>
        <w:t xml:space="preserve">          Lage sind, Maßnahmen zur Kontrolle und Sicherung des Betriebsablaufes unter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</w:rPr>
      </w:pPr>
      <w:r>
        <w:rPr>
          <w:rFonts w:ascii="Arial" w:eastAsia="DejaVuSansCondensed-Bold" w:hAnsi="Arial" w:cs="DejaVuSansCondensed-Bold"/>
        </w:rPr>
        <w:t xml:space="preserve">          Berücksichti</w:t>
      </w:r>
      <w:r>
        <w:rPr>
          <w:rFonts w:ascii="Arial" w:eastAsia="DejaVuSansCondensed-Bold" w:hAnsi="Arial" w:cs="DejaVuSansCondensed-Bold"/>
        </w:rPr>
        <w:softHyphen/>
        <w:t>gung von Umweltschutz und Hygiene zu ergreifen.</w:t>
      </w:r>
    </w:p>
    <w:p w:rsidR="00362266" w:rsidRDefault="00362266">
      <w:pPr>
        <w:autoSpaceDE w:val="0"/>
        <w:rPr>
          <w:rFonts w:ascii="Arial" w:eastAsia="DejaVuSansCondensed-Bold" w:hAnsi="Arial" w:cs="DejaVuSansCondensed-Bold"/>
          <w:i/>
          <w:iCs/>
        </w:rPr>
      </w:pPr>
    </w:p>
    <w:tbl>
      <w:tblPr>
        <w:tblW w:w="970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8"/>
        <w:gridCol w:w="6252"/>
        <w:gridCol w:w="843"/>
        <w:gridCol w:w="979"/>
        <w:gridCol w:w="955"/>
      </w:tblGrid>
      <w:tr w:rsidR="00362266">
        <w:tc>
          <w:tcPr>
            <w:tcW w:w="678" w:type="dxa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Nr.</w:t>
            </w:r>
          </w:p>
        </w:tc>
        <w:tc>
          <w:tcPr>
            <w:tcW w:w="6252" w:type="dxa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Lerninhalte</w:t>
            </w:r>
          </w:p>
        </w:tc>
        <w:tc>
          <w:tcPr>
            <w:tcW w:w="843" w:type="dxa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LZS</w:t>
            </w:r>
          </w:p>
        </w:tc>
        <w:tc>
          <w:tcPr>
            <w:tcW w:w="979" w:type="dxa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Th. Std.</w:t>
            </w:r>
          </w:p>
        </w:tc>
        <w:tc>
          <w:tcPr>
            <w:tcW w:w="955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Pr. Std.</w:t>
            </w:r>
          </w:p>
        </w:tc>
      </w:tr>
      <w:tr w:rsidR="00362266">
        <w:tc>
          <w:tcPr>
            <w:tcW w:w="678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</w:t>
            </w:r>
          </w:p>
        </w:tc>
        <w:tc>
          <w:tcPr>
            <w:tcW w:w="6252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Umweltschutz und Hygiene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3.1.    Umweltschutz beim Bau von Bädern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3.2.    Inanspruchnahme der natürlichen Umwelt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3.3.    Umweltbelastungen in Bäderbetrieben</w:t>
            </w:r>
          </w:p>
        </w:tc>
        <w:tc>
          <w:tcPr>
            <w:tcW w:w="843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I</w:t>
            </w:r>
          </w:p>
        </w:tc>
        <w:tc>
          <w:tcPr>
            <w:tcW w:w="979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5</w:t>
            </w:r>
          </w:p>
        </w:tc>
        <w:tc>
          <w:tcPr>
            <w:tcW w:w="955" w:type="dxa"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</w:tc>
      </w:tr>
      <w:tr w:rsidR="00362266" w:rsidTr="0018062D">
        <w:tc>
          <w:tcPr>
            <w:tcW w:w="678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2</w:t>
            </w:r>
          </w:p>
        </w:tc>
        <w:tc>
          <w:tcPr>
            <w:tcW w:w="6252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Kontrollieren und Sichern des technischen Betriebs-</w:t>
            </w:r>
          </w:p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ablaufs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2.1.    Die Technik – Herzstück der Bäderbetriebe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2.2.    Materialkunde im Beckenbau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2.3.    Filter und Wasseraufbereitung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2.4.    Armaturen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2.5.    Pumpen und Verdichter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2.6.    Chlorgasanlagen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2.7.    Heizungsanlagen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2.8.    Klimaanlagen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2.9.    Wärmepumpen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2.10.  Wärmerückgewinnung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2.11.  Alternative Energien und Reduzierung der Betriebs-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belastungen (regenerative Energien, Klimatechnik,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Wärmerückgewinnung)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2.12.  Anforderungen an das Wasser in Bäderbetrieben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2.13.  Physikalische und chemische Größen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2.14.  pH-Wert-Messung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2.15.  Chlormessung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2.16.  Umgang mit Messgeräten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2.17.  Periodensystem der Elemente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2.18.  Säuren und Laugen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2.19.  Oxidation und Reduktion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2.20.  DIN 19643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2.21.  Beckenhydraulik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2.22.  Desinfektionsverfahren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2.23.  Hygienehilfsparameter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2.24.  Badewasseranalytik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2.25.  Bildung von gebundenem Chlor und Trihalogen-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methanen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2.26.  Aufgabe der Adsorption durch pulverförmige Aktiv-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kohle und der Flockung und Filtration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2.27.  Führung des Betriebstagebuches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2.28.  Hygienekontrollen durch das Gesundheitsamt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2.29.  Reinigung und Flächendesinfektion</w:t>
            </w:r>
          </w:p>
        </w:tc>
        <w:tc>
          <w:tcPr>
            <w:tcW w:w="843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III</w:t>
            </w:r>
          </w:p>
        </w:tc>
        <w:tc>
          <w:tcPr>
            <w:tcW w:w="979" w:type="dxa"/>
            <w:tcBorders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45</w:t>
            </w:r>
          </w:p>
        </w:tc>
        <w:tc>
          <w:tcPr>
            <w:tcW w:w="955" w:type="dxa"/>
            <w:tcBorders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</w:tc>
      </w:tr>
      <w:tr w:rsidR="00362266" w:rsidTr="0018062D">
        <w:tc>
          <w:tcPr>
            <w:tcW w:w="6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3</w:t>
            </w:r>
          </w:p>
        </w:tc>
        <w:tc>
          <w:tcPr>
            <w:tcW w:w="625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Warten und Pflegen bäder- und freizeittechnischer Einrichtungen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3.1.    Reinigung, Wartung und Pflege im Bäderbetriebe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3.2.    Wartung und Pflege von Wasserrutschen und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Spielplätzen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3.3.    Wartung und Pflege von Schwimmbadgeräten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3.4.    Überwinterung von Freibädern</w:t>
            </w:r>
          </w:p>
        </w:tc>
        <w:tc>
          <w:tcPr>
            <w:tcW w:w="84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II</w:t>
            </w:r>
          </w:p>
        </w:tc>
        <w:tc>
          <w:tcPr>
            <w:tcW w:w="9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5</w:t>
            </w:r>
          </w:p>
        </w:tc>
        <w:tc>
          <w:tcPr>
            <w:tcW w:w="9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</w:tc>
      </w:tr>
    </w:tbl>
    <w:p w:rsidR="00362266" w:rsidRPr="0018062D" w:rsidRDefault="0018062D">
      <w:pPr>
        <w:autoSpaceDE w:val="0"/>
        <w:rPr>
          <w:rFonts w:ascii="Arial" w:eastAsia="DejaVuSansCondensed-Bold" w:hAnsi="Arial" w:cs="DejaVuSansCondensed-Bold"/>
        </w:rPr>
      </w:pPr>
      <w:r w:rsidRPr="0018062D">
        <w:rPr>
          <w:rFonts w:ascii="Arial" w:eastAsia="DejaVuSansCondensed-Bold" w:hAnsi="Arial" w:cs="DejaVuSansCondensed-Bold"/>
        </w:rPr>
        <w:tab/>
      </w:r>
      <w:r w:rsidRPr="0018062D">
        <w:rPr>
          <w:rFonts w:ascii="Arial" w:eastAsia="DejaVuSansCondensed-Bold" w:hAnsi="Arial" w:cs="DejaVuSansCondensed-Bold"/>
        </w:rPr>
        <w:tab/>
      </w:r>
      <w:r w:rsidRPr="0018062D">
        <w:rPr>
          <w:rFonts w:ascii="Arial" w:eastAsia="DejaVuSansCondensed-Bold" w:hAnsi="Arial" w:cs="DejaVuSansCondensed-Bold"/>
        </w:rPr>
        <w:tab/>
      </w:r>
      <w:r w:rsidRPr="0018062D">
        <w:rPr>
          <w:rFonts w:ascii="Arial" w:eastAsia="DejaVuSansCondensed-Bold" w:hAnsi="Arial" w:cs="DejaVuSansCondensed-Bold"/>
        </w:rPr>
        <w:tab/>
      </w:r>
      <w:r w:rsidRPr="0018062D">
        <w:rPr>
          <w:rFonts w:ascii="Arial" w:eastAsia="DejaVuSansCondensed-Bold" w:hAnsi="Arial" w:cs="DejaVuSansCondensed-Bold"/>
        </w:rPr>
        <w:tab/>
      </w:r>
      <w:r w:rsidRPr="0018062D">
        <w:rPr>
          <w:rFonts w:ascii="Arial" w:eastAsia="DejaVuSansCondensed-Bold" w:hAnsi="Arial" w:cs="DejaVuSansCondensed-Bold"/>
        </w:rPr>
        <w:tab/>
      </w:r>
      <w:r w:rsidRPr="0018062D">
        <w:rPr>
          <w:rFonts w:ascii="Arial" w:eastAsia="DejaVuSansCondensed-Bold" w:hAnsi="Arial" w:cs="DejaVuSansCondensed-Bold"/>
        </w:rPr>
        <w:tab/>
      </w:r>
      <w:r w:rsidRPr="0018062D">
        <w:rPr>
          <w:rFonts w:ascii="Arial" w:eastAsia="DejaVuSansCondensed-Bold" w:hAnsi="Arial" w:cs="DejaVuSansCondensed-Bold"/>
        </w:rPr>
        <w:tab/>
      </w:r>
      <w:r w:rsidRPr="0018062D">
        <w:rPr>
          <w:rFonts w:ascii="Arial" w:eastAsia="DejaVuSansCondensed-Bold" w:hAnsi="Arial" w:cs="DejaVuSansCondensed-Bold"/>
        </w:rPr>
        <w:tab/>
      </w:r>
      <w:r w:rsidRPr="0018062D">
        <w:rPr>
          <w:rFonts w:ascii="Arial" w:eastAsia="DejaVuSansCondensed-Bold" w:hAnsi="Arial" w:cs="DejaVuSansCondensed-Bold"/>
        </w:rPr>
        <w:tab/>
      </w:r>
      <w:r w:rsidRPr="0018062D">
        <w:rPr>
          <w:rFonts w:ascii="Arial" w:eastAsia="DejaVuSansCondensed-Bold" w:hAnsi="Arial" w:cs="DejaVuSansCondensed-Bold"/>
        </w:rPr>
        <w:tab/>
      </w:r>
      <w:r w:rsidRPr="0018062D">
        <w:rPr>
          <w:rFonts w:ascii="Arial" w:eastAsia="DejaVuSansCondensed-Bold" w:hAnsi="Arial" w:cs="DejaVuSansCondensed-Bold"/>
        </w:rPr>
        <w:tab/>
      </w:r>
    </w:p>
    <w:p w:rsidR="00362266" w:rsidRPr="0018062D" w:rsidRDefault="00362266" w:rsidP="0018062D">
      <w:pPr>
        <w:autoSpaceDE w:val="0"/>
        <w:rPr>
          <w:rFonts w:ascii="Arial" w:eastAsia="DejaVuSansCondensed-Bold" w:hAnsi="Arial" w:cs="DejaVuSansCondensed-Bold"/>
        </w:rPr>
      </w:pPr>
    </w:p>
    <w:p w:rsidR="00362266" w:rsidRDefault="00115CA3">
      <w:pPr>
        <w:autoSpaceDE w:val="0"/>
        <w:rPr>
          <w:rFonts w:ascii="Arial" w:eastAsia="DejaVuSansCondensed-Bold" w:hAnsi="Arial" w:cs="DejaVuSansCondensed-Bold"/>
          <w:b/>
          <w:bCs/>
        </w:rPr>
      </w:pPr>
      <w:r>
        <w:rPr>
          <w:rFonts w:ascii="Arial" w:eastAsia="DejaVuSansCondensed-Bold" w:hAnsi="Arial" w:cs="DejaVuSansCondensed-Bold"/>
          <w:b/>
          <w:bCs/>
        </w:rPr>
        <w:t>4. Prüfungsfach Wirtschafts- und Sozialkunde</w:t>
      </w:r>
    </w:p>
    <w:p w:rsidR="00362266" w:rsidRDefault="00362266">
      <w:pPr>
        <w:autoSpaceDE w:val="0"/>
        <w:rPr>
          <w:rFonts w:ascii="Arial" w:eastAsia="DejaVuSansCondensed-Bold" w:hAnsi="Arial" w:cs="DejaVuSansCondensed-Bold"/>
          <w:b/>
          <w:bCs/>
        </w:rPr>
      </w:pPr>
    </w:p>
    <w:p w:rsidR="00362266" w:rsidRDefault="00115CA3">
      <w:pPr>
        <w:autoSpaceDE w:val="0"/>
        <w:rPr>
          <w:rFonts w:ascii="Arial" w:eastAsia="DejaVuSansCondensed-Bold" w:hAnsi="Arial" w:cs="DejaVuSansCondensed-Bold"/>
          <w:b/>
          <w:bCs/>
        </w:rPr>
      </w:pPr>
      <w:r>
        <w:rPr>
          <w:rFonts w:ascii="Arial" w:eastAsia="DejaVuSansCondensed-Bold" w:hAnsi="Arial" w:cs="DejaVuSansCondensed-Bold"/>
          <w:b/>
          <w:bCs/>
        </w:rPr>
        <w:t xml:space="preserve">           </w:t>
      </w:r>
      <w:r>
        <w:rPr>
          <w:rFonts w:ascii="Arial" w:eastAsia="DejaVuSansCondensed-Bold" w:hAnsi="Arial" w:cs="DejaVuSansCondensed-Bold"/>
          <w:i/>
          <w:iCs/>
        </w:rPr>
        <w:t xml:space="preserve">Zielstellung: </w:t>
      </w:r>
      <w:r>
        <w:rPr>
          <w:rFonts w:ascii="Arial" w:eastAsia="DejaVuSansCondensed-Bold" w:hAnsi="Arial" w:cs="DejaVuSansCondensed-Bold"/>
        </w:rPr>
        <w:t>Die Lehrgangsteilnehmer sollen allgemeine, wirtschaftliche und gesell</w:t>
      </w:r>
      <w:r>
        <w:rPr>
          <w:rFonts w:ascii="Arial" w:eastAsia="DejaVuSansCondensed-Bold" w:hAnsi="Arial" w:cs="DejaVuSansCondensed-Bold"/>
        </w:rPr>
        <w:softHyphen/>
        <w:t>-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</w:rPr>
      </w:pPr>
      <w:r>
        <w:rPr>
          <w:rFonts w:ascii="Arial" w:eastAsia="DejaVuSansCondensed-Bold" w:hAnsi="Arial" w:cs="DejaVuSansCondensed-Bold"/>
        </w:rPr>
        <w:t xml:space="preserve">           schaftliche Zusammenhänge der Berufs- und Arbeitswelt kennen lernen.</w:t>
      </w:r>
    </w:p>
    <w:p w:rsidR="00362266" w:rsidRDefault="00362266">
      <w:pPr>
        <w:autoSpaceDE w:val="0"/>
        <w:rPr>
          <w:rFonts w:ascii="Arial" w:eastAsia="DejaVuSansCondensed-Bold" w:hAnsi="Arial" w:cs="DejaVuSansCondensed-Bold"/>
        </w:rPr>
      </w:pPr>
    </w:p>
    <w:p w:rsidR="00362266" w:rsidRDefault="00362266">
      <w:pPr>
        <w:autoSpaceDE w:val="0"/>
        <w:rPr>
          <w:rFonts w:ascii="Arial" w:eastAsia="DejaVuSansCondensed-Bold" w:hAnsi="Arial" w:cs="DejaVuSansCondensed-Bold"/>
        </w:rPr>
      </w:pPr>
    </w:p>
    <w:tbl>
      <w:tblPr>
        <w:tblW w:w="969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8"/>
        <w:gridCol w:w="6153"/>
        <w:gridCol w:w="892"/>
        <w:gridCol w:w="1029"/>
        <w:gridCol w:w="942"/>
      </w:tblGrid>
      <w:tr w:rsidR="00362266" w:rsidTr="004B1321">
        <w:tc>
          <w:tcPr>
            <w:tcW w:w="678" w:type="dxa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Nr.</w:t>
            </w:r>
          </w:p>
        </w:tc>
        <w:tc>
          <w:tcPr>
            <w:tcW w:w="6153" w:type="dxa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Lerninhalte</w:t>
            </w:r>
          </w:p>
        </w:tc>
        <w:tc>
          <w:tcPr>
            <w:tcW w:w="892" w:type="dxa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LZS</w:t>
            </w:r>
          </w:p>
        </w:tc>
        <w:tc>
          <w:tcPr>
            <w:tcW w:w="1029" w:type="dxa"/>
            <w:tcBorders>
              <w:top w:val="single" w:sz="2" w:space="0" w:color="000000"/>
              <w:lef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Th. Std.</w:t>
            </w:r>
          </w:p>
        </w:tc>
        <w:tc>
          <w:tcPr>
            <w:tcW w:w="942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Pr. Std.</w:t>
            </w:r>
          </w:p>
        </w:tc>
      </w:tr>
      <w:tr w:rsidR="00362266" w:rsidTr="004B1321">
        <w:tc>
          <w:tcPr>
            <w:tcW w:w="6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</w:t>
            </w: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362266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</w:p>
          <w:p w:rsidR="00362266" w:rsidRDefault="00115CA3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2</w:t>
            </w:r>
          </w:p>
        </w:tc>
        <w:tc>
          <w:tcPr>
            <w:tcW w:w="615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Wirtschaftliche Betriebsführung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1.1.    Geschichtliche Entwicklung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1.2.    Betriebsvereinbarung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1.3.    Bedürfnisse – Einflussfaktoren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1.4.    Marktformen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1.5.    Preis und Marktpreisentwicklung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1.6.    Begriffsbestimmungen (Einnahmen und Ausga-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ben, Ertrag und Aufwand, Erlöse und Kosten,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Variable und fixe Kosten)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1.7.    Güter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1.8.    Abgaben und Nachlässe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1.9.    Unternehmen des privaten Rechts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1.10.  Rechnungswesen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1.11.  Drei Stufen der Kostenrechnung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1.12.  Kassenbuch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1.13.  Betrieb gewerblicher Art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1.14.  Umsatzsteuergesetz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1.15.  Betriebskostenrechnung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1.16.  Kalkulation</w:t>
            </w: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Berufsausbildung in der Bundesrepublik Deutsch-</w:t>
            </w:r>
          </w:p>
          <w:p w:rsidR="00362266" w:rsidRDefault="00115CA3">
            <w:pPr>
              <w:pStyle w:val="TableContents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land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2.1.     Allgemeine Grundlagen der Berufsausbildung in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der Bundesrepublik Deutschland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2.2.    Das Schulsystem in der Bundesrepublik Deutsch-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land</w:t>
            </w: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2.3.    Begriffsbestimmungen bzgl. Mitwirkende an der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Ausbildung im Ausbildungsbetrieb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2.4.    Teilaufgaben des Ausbilders zur Gewährleistung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einer hohen Qualität der Berufsausbildung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2.5.    Pflichten des Ausbildenden und Auszubildenden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mit Abschluss des Berufsausbildungsvertrages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2.6.    Bedeutung der Probezeit aus der Sicht des Aus-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bildenden und der Auszubildenden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2.7.    Der Prüfungsausschuss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2.8.    Fachliche Eignung von Fachkräften für Berufsaus-</w:t>
            </w:r>
          </w:p>
          <w:p w:rsidR="00362266" w:rsidRDefault="00115CA3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      bildung von Fachangestellten für Bäderbetriebe</w:t>
            </w:r>
          </w:p>
          <w:p w:rsidR="00362266" w:rsidRDefault="00362266">
            <w:pPr>
              <w:pStyle w:val="TableContents"/>
              <w:rPr>
                <w:rFonts w:ascii="Arial" w:hAnsi="Arial"/>
              </w:rPr>
            </w:pPr>
          </w:p>
        </w:tc>
        <w:tc>
          <w:tcPr>
            <w:tcW w:w="8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II</w:t>
            </w:r>
          </w:p>
        </w:tc>
        <w:tc>
          <w:tcPr>
            <w:tcW w:w="102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115CA3">
            <w:pPr>
              <w:pStyle w:val="TableContents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15</w:t>
            </w:r>
          </w:p>
        </w:tc>
        <w:tc>
          <w:tcPr>
            <w:tcW w:w="94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62266" w:rsidRDefault="00362266">
            <w:pPr>
              <w:pStyle w:val="TableContents"/>
              <w:jc w:val="center"/>
              <w:rPr>
                <w:rFonts w:ascii="Arial" w:hAnsi="Arial"/>
              </w:rPr>
            </w:pPr>
          </w:p>
        </w:tc>
      </w:tr>
    </w:tbl>
    <w:p w:rsidR="004B1321" w:rsidRDefault="004B1321">
      <w:pPr>
        <w:rPr>
          <w:rFonts w:ascii="Arial" w:eastAsia="DejaVuSansCondensed-Bold" w:hAnsi="Arial" w:cs="DejaVuSansCondensed-Bold"/>
          <w:sz w:val="20"/>
          <w:szCs w:val="20"/>
        </w:rPr>
      </w:pPr>
      <w:r>
        <w:rPr>
          <w:rFonts w:ascii="Arial" w:eastAsia="DejaVuSansCondensed-Bold" w:hAnsi="Arial" w:cs="DejaVuSansCondensed-Bold"/>
          <w:sz w:val="20"/>
          <w:szCs w:val="20"/>
        </w:rPr>
        <w:br w:type="page"/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  <w:r>
        <w:rPr>
          <w:rFonts w:ascii="Arial" w:eastAsia="DejaVuSansCondensed-Bold" w:hAnsi="Arial" w:cs="DejaVuSansCondensed-Bold"/>
          <w:sz w:val="20"/>
          <w:szCs w:val="20"/>
        </w:rPr>
        <w:t xml:space="preserve">¹ LZS     </w:t>
      </w:r>
      <w:r w:rsidR="004B1321">
        <w:rPr>
          <w:rFonts w:ascii="Arial" w:eastAsia="DejaVuSansCondensed-Bold" w:hAnsi="Arial" w:cs="DejaVuSansCondensed-Bold"/>
          <w:sz w:val="20"/>
          <w:szCs w:val="20"/>
        </w:rPr>
        <w:t xml:space="preserve">  = Lernzielstufe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  <w:r>
        <w:rPr>
          <w:rFonts w:ascii="Arial" w:eastAsia="DejaVuSansCondensed-Bold" w:hAnsi="Arial" w:cs="DejaVuSansCondensed-Bold"/>
          <w:sz w:val="20"/>
          <w:szCs w:val="20"/>
        </w:rPr>
        <w:t xml:space="preserve">  Th. Std. = Unterrichtsstunden Theorie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  <w:r>
        <w:rPr>
          <w:rFonts w:ascii="Arial" w:eastAsia="DejaVuSansCondensed-Bold" w:hAnsi="Arial" w:cs="DejaVuSansCondensed-Bold"/>
          <w:sz w:val="20"/>
          <w:szCs w:val="20"/>
        </w:rPr>
        <w:t xml:space="preserve">  Pr.  Std. = Unterrichtsstunden Praxis</w:t>
      </w:r>
    </w:p>
    <w:p w:rsidR="00362266" w:rsidRDefault="00362266">
      <w:pPr>
        <w:autoSpaceDE w:val="0"/>
        <w:rPr>
          <w:rFonts w:ascii="Arial" w:eastAsia="DejaVuSansCondensed-Bold" w:hAnsi="Arial" w:cs="DejaVuSansCondensed-Bold"/>
          <w:b/>
          <w:bCs/>
          <w:sz w:val="20"/>
          <w:szCs w:val="20"/>
        </w:rPr>
      </w:pPr>
    </w:p>
    <w:p w:rsidR="00362266" w:rsidRDefault="00362266">
      <w:pPr>
        <w:autoSpaceDE w:val="0"/>
        <w:rPr>
          <w:rFonts w:ascii="Arial" w:eastAsia="DejaVuSansCondensed-Bold" w:hAnsi="Arial" w:cs="DejaVuSansCondensed-Bold"/>
          <w:b/>
          <w:bCs/>
          <w:sz w:val="20"/>
          <w:szCs w:val="20"/>
        </w:rPr>
      </w:pPr>
    </w:p>
    <w:p w:rsidR="00362266" w:rsidRDefault="00362266">
      <w:pPr>
        <w:autoSpaceDE w:val="0"/>
        <w:rPr>
          <w:rFonts w:ascii="Arial" w:eastAsia="DejaVuSansCondensed-Bold" w:hAnsi="Arial" w:cs="DejaVuSansCondensed-Bold"/>
          <w:b/>
          <w:bCs/>
          <w:sz w:val="20"/>
          <w:szCs w:val="20"/>
        </w:rPr>
      </w:pPr>
    </w:p>
    <w:p w:rsidR="00362266" w:rsidRDefault="00362266">
      <w:pPr>
        <w:autoSpaceDE w:val="0"/>
        <w:jc w:val="center"/>
        <w:rPr>
          <w:rFonts w:ascii="Arial" w:eastAsia="DejaVuSansCondensed-Bold" w:hAnsi="Arial" w:cs="DejaVuSansCondensed-Bold"/>
          <w:sz w:val="20"/>
          <w:szCs w:val="20"/>
        </w:rPr>
      </w:pPr>
    </w:p>
    <w:p w:rsidR="00362266" w:rsidRDefault="00362266">
      <w:pPr>
        <w:autoSpaceDE w:val="0"/>
        <w:jc w:val="center"/>
        <w:rPr>
          <w:rFonts w:ascii="Arial" w:eastAsia="DejaVuSansCondensed-Bold" w:hAnsi="Arial" w:cs="DejaVuSansCondensed-Bold"/>
          <w:sz w:val="20"/>
          <w:szCs w:val="20"/>
        </w:rPr>
      </w:pPr>
    </w:p>
    <w:p w:rsidR="00362266" w:rsidRPr="004B1321" w:rsidRDefault="00115CA3" w:rsidP="004B1321">
      <w:pPr>
        <w:autoSpaceDE w:val="0"/>
        <w:jc w:val="center"/>
        <w:rPr>
          <w:rFonts w:ascii="Arial" w:eastAsia="DejaVuSansCondensed-Bold" w:hAnsi="Arial" w:cs="DejaVuSansCondensed-Bold"/>
          <w:sz w:val="20"/>
          <w:szCs w:val="20"/>
        </w:rPr>
      </w:pPr>
      <w:r>
        <w:rPr>
          <w:rFonts w:ascii="Arial" w:eastAsia="DejaVuSansCondensed-Bold" w:hAnsi="Arial" w:cs="DejaVuSansCondensed-Bold"/>
          <w:b/>
          <w:bCs/>
          <w:sz w:val="20"/>
          <w:szCs w:val="20"/>
        </w:rPr>
        <w:t>Definition der Lernzielstufen</w:t>
      </w:r>
    </w:p>
    <w:p w:rsidR="00362266" w:rsidRDefault="00362266">
      <w:pPr>
        <w:autoSpaceDE w:val="0"/>
        <w:jc w:val="center"/>
        <w:rPr>
          <w:rFonts w:ascii="Arial" w:eastAsia="DejaVuSansCondensed-Bold" w:hAnsi="Arial" w:cs="DejaVuSansCondensed-Bold"/>
          <w:b/>
          <w:bCs/>
          <w:sz w:val="20"/>
          <w:szCs w:val="20"/>
        </w:rPr>
      </w:pPr>
    </w:p>
    <w:p w:rsidR="00362266" w:rsidRDefault="00115CA3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  <w:r>
        <w:rPr>
          <w:rFonts w:ascii="Arial" w:eastAsia="DejaVuSansCondensed-Bold" w:hAnsi="Arial" w:cs="DejaVuSansCondensed-Bold"/>
          <w:sz w:val="20"/>
          <w:szCs w:val="20"/>
        </w:rPr>
        <w:t>Die angegebenen Lernzielstufen sollen dazu dienen, die Schwerpunkte der theoretischen Ausbildung deutlich zu machen. Darüber hinaus sollen sie den Teilnehmern die Vorbereitung auf die Prüfung erleichtern.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  <w:r>
        <w:rPr>
          <w:rFonts w:ascii="Arial" w:eastAsia="DejaVuSansCondensed-Bold" w:hAnsi="Arial" w:cs="DejaVuSansCondensed-Bold"/>
          <w:sz w:val="20"/>
          <w:szCs w:val="20"/>
        </w:rPr>
        <w:t>Die Lernzielstufen stellen Umschreibungen für den angestrebten Grad der Lernintensität dar.  Es wird von drei Lernzielstufen ausgegangen; eine Stufe höheren Grades umfasst dabei immer die Stufen des niederen Grades.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  <w:r>
        <w:rPr>
          <w:rFonts w:ascii="Arial" w:eastAsia="DejaVuSansCondensed-Bold" w:hAnsi="Arial" w:cs="DejaVuSansCondensed-Bold"/>
          <w:sz w:val="20"/>
          <w:szCs w:val="20"/>
        </w:rPr>
        <w:t xml:space="preserve">Im </w:t>
      </w:r>
      <w:proofErr w:type="gramStart"/>
      <w:r>
        <w:rPr>
          <w:rFonts w:ascii="Arial" w:eastAsia="DejaVuSansCondensed-Bold" w:hAnsi="Arial" w:cs="DejaVuSansCondensed-Bold"/>
          <w:sz w:val="20"/>
          <w:szCs w:val="20"/>
        </w:rPr>
        <w:t>einzelnen</w:t>
      </w:r>
      <w:proofErr w:type="gramEnd"/>
      <w:r>
        <w:rPr>
          <w:rFonts w:ascii="Arial" w:eastAsia="DejaVuSansCondensed-Bold" w:hAnsi="Arial" w:cs="DejaVuSansCondensed-Bold"/>
          <w:sz w:val="20"/>
          <w:szCs w:val="20"/>
        </w:rPr>
        <w:t xml:space="preserve"> sind die Lernzielstufen wie folgt definiert:</w:t>
      </w:r>
    </w:p>
    <w:p w:rsidR="00362266" w:rsidRDefault="00362266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</w:p>
    <w:p w:rsidR="00362266" w:rsidRDefault="00115CA3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  <w:r>
        <w:rPr>
          <w:rFonts w:ascii="Arial" w:eastAsia="DejaVuSansCondensed-Bold" w:hAnsi="Arial" w:cs="DejaVuSansCondensed-Bold"/>
          <w:sz w:val="20"/>
          <w:szCs w:val="20"/>
        </w:rPr>
        <w:t>Stufe I: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b/>
          <w:bCs/>
          <w:sz w:val="20"/>
          <w:szCs w:val="20"/>
        </w:rPr>
      </w:pPr>
      <w:r>
        <w:rPr>
          <w:rFonts w:ascii="Arial" w:eastAsia="DejaVuSansCondensed-Bold" w:hAnsi="Arial" w:cs="DejaVuSansCondensed-Bold"/>
          <w:b/>
          <w:bCs/>
          <w:sz w:val="20"/>
          <w:szCs w:val="20"/>
        </w:rPr>
        <w:t>Kennen und Wiedergeben (Reproduktion)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  <w:r>
        <w:rPr>
          <w:rFonts w:ascii="Arial" w:eastAsia="DejaVuSansCondensed-Bold" w:hAnsi="Arial" w:cs="DejaVuSansCondensed-Bold"/>
          <w:sz w:val="20"/>
          <w:szCs w:val="20"/>
        </w:rPr>
        <w:t>Die Teilnehmer-/innen sollen Kenntnisse über ein Wissensgebiet besitzen und ihr Wissen ohne zusätzliche Verarbeitung wiedergeben können.</w:t>
      </w:r>
    </w:p>
    <w:p w:rsidR="00362266" w:rsidRDefault="00362266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</w:p>
    <w:p w:rsidR="00362266" w:rsidRDefault="00115CA3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  <w:r>
        <w:rPr>
          <w:rFonts w:ascii="Arial" w:eastAsia="DejaVuSansCondensed-Bold" w:hAnsi="Arial" w:cs="DejaVuSansCondensed-Bold"/>
          <w:sz w:val="20"/>
          <w:szCs w:val="20"/>
        </w:rPr>
        <w:t>Stufe II: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b/>
          <w:bCs/>
          <w:sz w:val="20"/>
          <w:szCs w:val="20"/>
        </w:rPr>
      </w:pPr>
      <w:r>
        <w:rPr>
          <w:rFonts w:ascii="Arial" w:eastAsia="DejaVuSansCondensed-Bold" w:hAnsi="Arial" w:cs="DejaVuSansCondensed-Bold"/>
          <w:b/>
          <w:bCs/>
          <w:sz w:val="20"/>
          <w:szCs w:val="20"/>
        </w:rPr>
        <w:t>Ordnen und Verstehen (Reorganisation)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  <w:r>
        <w:rPr>
          <w:rFonts w:ascii="Arial" w:eastAsia="DejaVuSansCondensed-Bold" w:hAnsi="Arial" w:cs="DejaVuSansCondensed-Bold"/>
          <w:sz w:val="20"/>
          <w:szCs w:val="20"/>
        </w:rPr>
        <w:t>Die Teilnehmer-/innen sollen das erworbene Wissen in seinen Zusammenhängen ordnen und selbstständig verarbeitet wiedergeben können.</w:t>
      </w:r>
    </w:p>
    <w:p w:rsidR="00362266" w:rsidRDefault="00362266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</w:p>
    <w:p w:rsidR="00362266" w:rsidRDefault="00115CA3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  <w:r>
        <w:rPr>
          <w:rFonts w:ascii="Arial" w:eastAsia="DejaVuSansCondensed-Bold" w:hAnsi="Arial" w:cs="DejaVuSansCondensed-Bold"/>
          <w:sz w:val="20"/>
          <w:szCs w:val="20"/>
        </w:rPr>
        <w:t>Stufe III: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b/>
          <w:bCs/>
          <w:sz w:val="20"/>
          <w:szCs w:val="20"/>
        </w:rPr>
      </w:pPr>
      <w:r>
        <w:rPr>
          <w:rFonts w:ascii="Arial" w:eastAsia="DejaVuSansCondensed-Bold" w:hAnsi="Arial" w:cs="DejaVuSansCondensed-Bold"/>
          <w:b/>
          <w:bCs/>
          <w:sz w:val="20"/>
          <w:szCs w:val="20"/>
        </w:rPr>
        <w:t>Anwenden (Transfer)</w:t>
      </w:r>
    </w:p>
    <w:p w:rsidR="00362266" w:rsidRDefault="00115CA3">
      <w:pPr>
        <w:autoSpaceDE w:val="0"/>
        <w:rPr>
          <w:rFonts w:ascii="Arial" w:eastAsia="DejaVuSansCondensed-Bold" w:hAnsi="Arial" w:cs="DejaVuSansCondensed-Bold"/>
          <w:sz w:val="20"/>
          <w:szCs w:val="20"/>
        </w:rPr>
      </w:pPr>
      <w:r>
        <w:rPr>
          <w:rFonts w:ascii="Arial" w:eastAsia="DejaVuSansCondensed-Bold" w:hAnsi="Arial" w:cs="DejaVuSansCondensed-Bold"/>
          <w:sz w:val="20"/>
          <w:szCs w:val="20"/>
        </w:rPr>
        <w:t>Die Teilnehmer-/innen sollen das erworbene Wissen auf neue Sachverhalte übertragen und dabei insbesondere konkrete Probleme (Fälle) sach- und formgerecht lösen können.</w:t>
      </w:r>
    </w:p>
    <w:p w:rsidR="00362266" w:rsidRDefault="00362266">
      <w:pPr>
        <w:autoSpaceDE w:val="0"/>
        <w:rPr>
          <w:rFonts w:ascii="Arial" w:eastAsia="DejaVuSansCondensed-Bold" w:hAnsi="Arial" w:cs="DejaVuSansCondensed-Bold"/>
          <w:b/>
          <w:bCs/>
          <w:sz w:val="20"/>
          <w:szCs w:val="20"/>
        </w:rPr>
      </w:pPr>
    </w:p>
    <w:p w:rsidR="00362266" w:rsidRDefault="00362266">
      <w:pPr>
        <w:autoSpaceDE w:val="0"/>
        <w:rPr>
          <w:rFonts w:ascii="Arial" w:eastAsia="DejaVuSansCondensed-Bold" w:hAnsi="Arial" w:cs="DejaVuSansCondensed-Bold"/>
          <w:b/>
          <w:bCs/>
          <w:sz w:val="20"/>
          <w:szCs w:val="20"/>
        </w:rPr>
      </w:pPr>
    </w:p>
    <w:sectPr w:rsidR="00362266" w:rsidSect="006A63D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1134" w:bottom="567" w:left="1134" w:header="709" w:footer="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2521" w:rsidRDefault="008D2521">
      <w:r>
        <w:separator/>
      </w:r>
    </w:p>
  </w:endnote>
  <w:endnote w:type="continuationSeparator" w:id="0">
    <w:p w:rsidR="008D2521" w:rsidRDefault="008D2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DejaVuSansCondensed">
    <w:charset w:val="00"/>
    <w:family w:val="swiss"/>
    <w:pitch w:val="default"/>
  </w:font>
  <w:font w:name="DejaVuSansCondensed-Bold">
    <w:charset w:val="00"/>
    <w:family w:val="swiss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97B" w:rsidRDefault="0024497B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97B" w:rsidRDefault="0024497B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97B" w:rsidRDefault="0024497B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2521" w:rsidRDefault="008D2521">
      <w:r>
        <w:rPr>
          <w:color w:val="000000"/>
        </w:rPr>
        <w:separator/>
      </w:r>
    </w:p>
  </w:footnote>
  <w:footnote w:type="continuationSeparator" w:id="0">
    <w:p w:rsidR="008D2521" w:rsidRDefault="008D25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97B" w:rsidRDefault="0024497B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906" w:rsidRPr="009E7906" w:rsidRDefault="009E7906">
    <w:pPr>
      <w:pStyle w:val="Kopfzeile"/>
      <w:jc w:val="center"/>
      <w:rPr>
        <w:rFonts w:ascii="Arial" w:hAnsi="Arial" w:cs="Arial"/>
      </w:rPr>
    </w:pPr>
    <w:r w:rsidRPr="009E7906">
      <w:rPr>
        <w:rFonts w:ascii="Arial" w:hAnsi="Arial" w:cs="Arial"/>
      </w:rPr>
      <w:t xml:space="preserve">- </w:t>
    </w:r>
    <w:sdt>
      <w:sdtPr>
        <w:rPr>
          <w:rFonts w:ascii="Arial" w:hAnsi="Arial" w:cs="Arial"/>
        </w:rPr>
        <w:id w:val="157199312"/>
        <w:docPartObj>
          <w:docPartGallery w:val="Page Numbers (Top of Page)"/>
          <w:docPartUnique/>
        </w:docPartObj>
      </w:sdtPr>
      <w:sdtEndPr/>
      <w:sdtContent>
        <w:r w:rsidRPr="009E7906">
          <w:rPr>
            <w:rFonts w:ascii="Arial" w:hAnsi="Arial" w:cs="Arial"/>
          </w:rPr>
          <w:fldChar w:fldCharType="begin"/>
        </w:r>
        <w:r w:rsidRPr="009E7906">
          <w:rPr>
            <w:rFonts w:ascii="Arial" w:hAnsi="Arial" w:cs="Arial"/>
          </w:rPr>
          <w:instrText>PAGE   \* MERGEFORMAT</w:instrText>
        </w:r>
        <w:r w:rsidRPr="009E7906">
          <w:rPr>
            <w:rFonts w:ascii="Arial" w:hAnsi="Arial" w:cs="Arial"/>
          </w:rPr>
          <w:fldChar w:fldCharType="separate"/>
        </w:r>
        <w:r w:rsidR="00604587">
          <w:rPr>
            <w:rFonts w:ascii="Arial" w:hAnsi="Arial" w:cs="Arial"/>
            <w:noProof/>
          </w:rPr>
          <w:t>3</w:t>
        </w:r>
        <w:r w:rsidRPr="009E7906">
          <w:rPr>
            <w:rFonts w:ascii="Arial" w:hAnsi="Arial" w:cs="Arial"/>
          </w:rPr>
          <w:fldChar w:fldCharType="end"/>
        </w:r>
        <w:r w:rsidRPr="009E7906">
          <w:rPr>
            <w:rFonts w:ascii="Arial" w:hAnsi="Arial" w:cs="Arial"/>
          </w:rPr>
          <w:t xml:space="preserve"> -</w:t>
        </w:r>
      </w:sdtContent>
    </w:sdt>
  </w:p>
  <w:p w:rsidR="00C97567" w:rsidRPr="002614DF" w:rsidRDefault="00C97567" w:rsidP="002614DF">
    <w:pPr>
      <w:pStyle w:val="Kopfzeile"/>
      <w:jc w:val="center"/>
      <w:rPr>
        <w:rFonts w:ascii="Arial" w:hAnsi="Arial" w:cs="Arial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C95" w:rsidRDefault="00FD3C95" w:rsidP="00FD3C95">
    <w:pPr>
      <w:pStyle w:val="Kopfzeile"/>
      <w:jc w:val="center"/>
      <w:rPr>
        <w:rFonts w:ascii="Arial" w:hAnsi="Arial" w:cs="Arial"/>
      </w:rPr>
    </w:pPr>
  </w:p>
  <w:p w:rsidR="009E7906" w:rsidRPr="00FD3C95" w:rsidRDefault="009E7906" w:rsidP="00FD3C95">
    <w:pPr>
      <w:pStyle w:val="Kopfzeile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C1CBD"/>
    <w:multiLevelType w:val="multilevel"/>
    <w:tmpl w:val="7E1A2B7E"/>
    <w:lvl w:ilvl="0">
      <w:numFmt w:val="bullet"/>
      <w:lvlText w:val="–"/>
      <w:lvlJc w:val="left"/>
      <w:rPr>
        <w:rFonts w:ascii="OpenSymbol" w:eastAsia="OpenSymbol" w:hAnsi="OpenSymbol" w:cs="OpenSymbol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362266"/>
    <w:rsid w:val="00115CA3"/>
    <w:rsid w:val="0018062D"/>
    <w:rsid w:val="00190962"/>
    <w:rsid w:val="0024497B"/>
    <w:rsid w:val="002614DF"/>
    <w:rsid w:val="00293CF2"/>
    <w:rsid w:val="00362266"/>
    <w:rsid w:val="00434701"/>
    <w:rsid w:val="004404DF"/>
    <w:rsid w:val="00453462"/>
    <w:rsid w:val="004B1321"/>
    <w:rsid w:val="00551992"/>
    <w:rsid w:val="005E104D"/>
    <w:rsid w:val="00604587"/>
    <w:rsid w:val="006A63D6"/>
    <w:rsid w:val="00706FF4"/>
    <w:rsid w:val="007F3B3F"/>
    <w:rsid w:val="0089294A"/>
    <w:rsid w:val="00894831"/>
    <w:rsid w:val="008D2521"/>
    <w:rsid w:val="009E7906"/>
    <w:rsid w:val="00AD6DC1"/>
    <w:rsid w:val="00B31A3C"/>
    <w:rsid w:val="00C97567"/>
    <w:rsid w:val="00D11A16"/>
    <w:rsid w:val="00D90F8D"/>
    <w:rsid w:val="00DB71BA"/>
    <w:rsid w:val="00DD5371"/>
    <w:rsid w:val="00E42360"/>
    <w:rsid w:val="00F06DC2"/>
    <w:rsid w:val="00F255EF"/>
    <w:rsid w:val="00FB1C1B"/>
    <w:rsid w:val="00FD3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Arial"/>
        <w:kern w:val="3"/>
        <w:sz w:val="24"/>
        <w:szCs w:val="24"/>
        <w:lang w:val="de-DE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</w:style>
  <w:style w:type="paragraph" w:styleId="Beschriftung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ndnote">
    <w:name w:val="Endnote"/>
    <w:basedOn w:val="Standard"/>
    <w:pPr>
      <w:suppressLineNumbers/>
      <w:ind w:left="283" w:hanging="283"/>
    </w:pPr>
    <w:rPr>
      <w:sz w:val="20"/>
      <w:szCs w:val="20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NumberingSymbols">
    <w:name w:val="Numbering Symbols"/>
  </w:style>
  <w:style w:type="character" w:customStyle="1" w:styleId="EndnoteSymbol">
    <w:name w:val="Endnote Symbol"/>
  </w:style>
  <w:style w:type="character" w:customStyle="1" w:styleId="Endnoteanchor">
    <w:name w:val="Endnote anchor"/>
    <w:rPr>
      <w:position w:val="0"/>
      <w:vertAlign w:val="superscript"/>
    </w:rPr>
  </w:style>
  <w:style w:type="character" w:customStyle="1" w:styleId="FootnoteSymbol">
    <w:name w:val="Footnote Symbol"/>
  </w:style>
  <w:style w:type="character" w:customStyle="1" w:styleId="Footnoteanchor">
    <w:name w:val="Footnote anchor"/>
    <w:rPr>
      <w:position w:val="0"/>
      <w:vertAlign w:val="superscript"/>
    </w:rPr>
  </w:style>
  <w:style w:type="paragraph" w:styleId="Kopfzeile">
    <w:name w:val="header"/>
    <w:basedOn w:val="Standard"/>
    <w:link w:val="KopfzeileZchn"/>
    <w:uiPriority w:val="99"/>
    <w:unhideWhenUsed/>
    <w:rsid w:val="00C97567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KopfzeileZchn">
    <w:name w:val="Kopfzeile Zchn"/>
    <w:basedOn w:val="Absatz-Standardschriftart"/>
    <w:link w:val="Kopfzeile"/>
    <w:uiPriority w:val="99"/>
    <w:rsid w:val="00C97567"/>
    <w:rPr>
      <w:rFonts w:cs="Mangal"/>
      <w:szCs w:val="21"/>
    </w:rPr>
  </w:style>
  <w:style w:type="paragraph" w:styleId="Fuzeile">
    <w:name w:val="footer"/>
    <w:basedOn w:val="Standard"/>
    <w:link w:val="FuzeileZchn"/>
    <w:uiPriority w:val="99"/>
    <w:unhideWhenUsed/>
    <w:rsid w:val="00C97567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FuzeileZchn">
    <w:name w:val="Fußzeile Zchn"/>
    <w:basedOn w:val="Absatz-Standardschriftart"/>
    <w:link w:val="Fuzeile"/>
    <w:uiPriority w:val="99"/>
    <w:rsid w:val="00C97567"/>
    <w:rPr>
      <w:rFonts w:cs="Mangal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Arial"/>
        <w:kern w:val="3"/>
        <w:sz w:val="24"/>
        <w:szCs w:val="24"/>
        <w:lang w:val="de-DE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</w:style>
  <w:style w:type="paragraph" w:styleId="Beschriftung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ndnote">
    <w:name w:val="Endnote"/>
    <w:basedOn w:val="Standard"/>
    <w:pPr>
      <w:suppressLineNumbers/>
      <w:ind w:left="283" w:hanging="283"/>
    </w:pPr>
    <w:rPr>
      <w:sz w:val="20"/>
      <w:szCs w:val="20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NumberingSymbols">
    <w:name w:val="Numbering Symbols"/>
  </w:style>
  <w:style w:type="character" w:customStyle="1" w:styleId="EndnoteSymbol">
    <w:name w:val="Endnote Symbol"/>
  </w:style>
  <w:style w:type="character" w:customStyle="1" w:styleId="Endnoteanchor">
    <w:name w:val="Endnote anchor"/>
    <w:rPr>
      <w:position w:val="0"/>
      <w:vertAlign w:val="superscript"/>
    </w:rPr>
  </w:style>
  <w:style w:type="character" w:customStyle="1" w:styleId="FootnoteSymbol">
    <w:name w:val="Footnote Symbol"/>
  </w:style>
  <w:style w:type="character" w:customStyle="1" w:styleId="Footnoteanchor">
    <w:name w:val="Footnote anchor"/>
    <w:rPr>
      <w:position w:val="0"/>
      <w:vertAlign w:val="superscript"/>
    </w:rPr>
  </w:style>
  <w:style w:type="paragraph" w:styleId="Kopfzeile">
    <w:name w:val="header"/>
    <w:basedOn w:val="Standard"/>
    <w:link w:val="KopfzeileZchn"/>
    <w:uiPriority w:val="99"/>
    <w:unhideWhenUsed/>
    <w:rsid w:val="00C97567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KopfzeileZchn">
    <w:name w:val="Kopfzeile Zchn"/>
    <w:basedOn w:val="Absatz-Standardschriftart"/>
    <w:link w:val="Kopfzeile"/>
    <w:uiPriority w:val="99"/>
    <w:rsid w:val="00C97567"/>
    <w:rPr>
      <w:rFonts w:cs="Mangal"/>
      <w:szCs w:val="21"/>
    </w:rPr>
  </w:style>
  <w:style w:type="paragraph" w:styleId="Fuzeile">
    <w:name w:val="footer"/>
    <w:basedOn w:val="Standard"/>
    <w:link w:val="FuzeileZchn"/>
    <w:uiPriority w:val="99"/>
    <w:unhideWhenUsed/>
    <w:rsid w:val="00C97567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FuzeileZchn">
    <w:name w:val="Fußzeile Zchn"/>
    <w:basedOn w:val="Absatz-Standardschriftart"/>
    <w:link w:val="Fuzeile"/>
    <w:uiPriority w:val="99"/>
    <w:rsid w:val="00C97567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4BD25390.dotm</Template>
  <TotalTime>0</TotalTime>
  <Pages>7</Pages>
  <Words>1589</Words>
  <Characters>10011</Characters>
  <Application>Microsoft Office Word</Application>
  <DocSecurity>0</DocSecurity>
  <Lines>83</Lines>
  <Paragraphs>23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LDL</Company>
  <LinksUpToDate>false</LinksUpToDate>
  <CharactersWithSpaces>11577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Gert Schlesinger</dc:creator>
  <cp:lastModifiedBy>ronald.lucht</cp:lastModifiedBy>
  <cp:revision>3</cp:revision>
  <cp:lastPrinted>2017-03-14T10:58:00Z</cp:lastPrinted>
  <dcterms:created xsi:type="dcterms:W3CDTF">2017-10-10T14:37:00Z</dcterms:created>
  <dcterms:modified xsi:type="dcterms:W3CDTF">2017-10-11T06:22:00Z</dcterms:modified>
</cp:coreProperties>
</file>